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27E55">
      <w:pPr>
        <w:tabs>
          <w:tab w:val="left" w:pos="6663"/>
        </w:tabs>
        <w:jc w:val="center"/>
        <w:rPr>
          <w:rFonts w:hAnsi="宋体" w:eastAsia="宋体"/>
          <w:b/>
          <w:sz w:val="28"/>
          <w:szCs w:val="28"/>
        </w:rPr>
      </w:pPr>
      <w:r>
        <w:rPr>
          <w:rFonts w:hAnsi="宋体" w:eastAsia="宋体"/>
          <w:b/>
          <w:sz w:val="28"/>
          <w:szCs w:val="28"/>
        </w:rPr>
        <w:t>高职高专</w:t>
      </w:r>
      <w:r>
        <w:rPr>
          <w:rFonts w:hint="eastAsia" w:hAnsi="宋体" w:eastAsia="宋体"/>
          <w:b/>
          <w:sz w:val="28"/>
          <w:szCs w:val="28"/>
        </w:rPr>
        <w:t>院校</w:t>
      </w:r>
      <w:r>
        <w:rPr>
          <w:rFonts w:hAnsi="宋体" w:eastAsia="宋体"/>
          <w:b/>
          <w:sz w:val="28"/>
          <w:szCs w:val="28"/>
        </w:rPr>
        <w:t>教师（实验技术人员）任职资格评审简明情况登记表</w:t>
      </w:r>
    </w:p>
    <w:p w14:paraId="187217D0">
      <w:pPr>
        <w:tabs>
          <w:tab w:val="left" w:pos="6663"/>
        </w:tabs>
        <w:jc w:val="center"/>
        <w:rPr>
          <w:rFonts w:hAnsi="宋体" w:eastAsia="宋体"/>
          <w:b/>
          <w:sz w:val="28"/>
          <w:szCs w:val="28"/>
        </w:rPr>
      </w:pPr>
    </w:p>
    <w:p w14:paraId="2092E887">
      <w:pPr>
        <w:rPr>
          <w:rFonts w:eastAsia="宋体"/>
          <w:b/>
          <w:sz w:val="21"/>
        </w:rPr>
      </w:pPr>
      <w:r>
        <w:rPr>
          <w:rFonts w:eastAsia="宋体"/>
          <w:sz w:val="21"/>
        </w:rPr>
        <w:t xml:space="preserve">        </w:t>
      </w:r>
      <w:r>
        <w:rPr>
          <w:rFonts w:hAnsi="宋体" w:eastAsia="宋体"/>
          <w:sz w:val="21"/>
        </w:rPr>
        <w:t>单位</w:t>
      </w:r>
      <w:r>
        <w:rPr>
          <w:rFonts w:hint="eastAsia" w:hAnsi="宋体" w:eastAsia="宋体"/>
          <w:sz w:val="21"/>
          <w:lang w:eastAsia="zh-CN"/>
        </w:rPr>
        <w:t>：</w:t>
      </w:r>
      <w:r>
        <w:rPr>
          <w:rFonts w:hint="eastAsia" w:hAnsi="宋体" w:eastAsia="宋体"/>
          <w:sz w:val="21"/>
          <w:lang w:val="en-US" w:eastAsia="zh-CN"/>
        </w:rPr>
        <w:t>淮南联合大学</w:t>
      </w:r>
      <w:r>
        <w:rPr>
          <w:rFonts w:hint="eastAsia" w:eastAsia="宋体"/>
          <w:b/>
          <w:sz w:val="21"/>
        </w:rPr>
        <w:t xml:space="preserve">      </w:t>
      </w:r>
      <w:r>
        <w:rPr>
          <w:rFonts w:eastAsia="宋体"/>
          <w:sz w:val="21"/>
        </w:rPr>
        <w:t xml:space="preserve">             </w:t>
      </w:r>
      <w:r>
        <w:rPr>
          <w:rFonts w:hint="eastAsia" w:eastAsia="宋体"/>
          <w:sz w:val="21"/>
        </w:rPr>
        <w:t xml:space="preserve">          </w:t>
      </w:r>
      <w:r>
        <w:rPr>
          <w:rFonts w:hAnsi="宋体" w:eastAsia="宋体"/>
          <w:sz w:val="21"/>
        </w:rPr>
        <w:t>学科：</w:t>
      </w:r>
      <w:r>
        <w:rPr>
          <w:rFonts w:hint="eastAsia" w:hAnsi="宋体" w:eastAsia="宋体"/>
          <w:sz w:val="21"/>
          <w:lang w:val="en-US" w:eastAsia="zh-CN"/>
        </w:rPr>
        <w:t>医学</w:t>
      </w:r>
      <w:r>
        <w:rPr>
          <w:rFonts w:hint="eastAsia" w:hAnsi="宋体" w:eastAsia="宋体"/>
          <w:b/>
          <w:sz w:val="21"/>
        </w:rPr>
        <w:t xml:space="preserve">          </w:t>
      </w:r>
      <w:r>
        <w:rPr>
          <w:rFonts w:eastAsia="宋体"/>
          <w:sz w:val="21"/>
        </w:rPr>
        <w:t xml:space="preserve">                              </w:t>
      </w:r>
      <w:r>
        <w:rPr>
          <w:rFonts w:hAnsi="宋体" w:eastAsia="宋体"/>
          <w:sz w:val="21"/>
        </w:rPr>
        <w:t>申报职务：</w:t>
      </w:r>
      <w:r>
        <w:rPr>
          <w:rFonts w:hint="eastAsia" w:hAnsi="宋体" w:eastAsia="宋体"/>
          <w:sz w:val="21"/>
          <w:lang w:val="en-US" w:eastAsia="zh-CN"/>
        </w:rPr>
        <w:t>讲师</w:t>
      </w:r>
      <w:r>
        <w:rPr>
          <w:rFonts w:hint="eastAsia" w:hAnsi="宋体" w:eastAsia="宋体"/>
          <w:sz w:val="21"/>
        </w:rPr>
        <w:t xml:space="preserve">                          </w:t>
      </w:r>
      <w:r>
        <w:rPr>
          <w:rFonts w:eastAsia="宋体"/>
          <w:sz w:val="21"/>
        </w:rPr>
        <w:t xml:space="preserve">              </w:t>
      </w:r>
      <w:r>
        <w:rPr>
          <w:rFonts w:hAnsi="宋体" w:eastAsia="宋体"/>
          <w:sz w:val="21"/>
        </w:rPr>
        <w:t>填表日期：</w:t>
      </w:r>
      <w:r>
        <w:rPr>
          <w:rFonts w:hint="eastAsia" w:hAnsi="宋体" w:eastAsia="宋体"/>
          <w:sz w:val="21"/>
          <w:lang w:val="en-US" w:eastAsia="zh-CN"/>
        </w:rPr>
        <w:t>2024.9.20</w:t>
      </w:r>
      <w:r>
        <w:rPr>
          <w:rFonts w:hint="eastAsia" w:eastAsia="宋体"/>
          <w:b/>
          <w:sz w:val="21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798"/>
        <w:gridCol w:w="668"/>
        <w:gridCol w:w="1153"/>
        <w:gridCol w:w="644"/>
        <w:gridCol w:w="1089"/>
        <w:gridCol w:w="270"/>
        <w:gridCol w:w="888"/>
        <w:gridCol w:w="746"/>
        <w:gridCol w:w="605"/>
        <w:gridCol w:w="859"/>
        <w:gridCol w:w="268"/>
        <w:gridCol w:w="471"/>
        <w:gridCol w:w="837"/>
        <w:gridCol w:w="1210"/>
        <w:gridCol w:w="402"/>
        <w:gridCol w:w="2027"/>
        <w:gridCol w:w="267"/>
        <w:gridCol w:w="543"/>
        <w:gridCol w:w="543"/>
        <w:gridCol w:w="759"/>
        <w:gridCol w:w="200"/>
        <w:gridCol w:w="840"/>
        <w:gridCol w:w="361"/>
        <w:gridCol w:w="1322"/>
        <w:gridCol w:w="877"/>
      </w:tblGrid>
      <w:tr w14:paraId="5BE56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3011" w:type="dxa"/>
            <w:gridSpan w:val="2"/>
            <w:vAlign w:val="top"/>
          </w:tcPr>
          <w:p w14:paraId="6F39517B">
            <w:pPr>
              <w:rPr>
                <w:rFonts w:eastAsia="宋体"/>
                <w:sz w:val="20"/>
                <w:szCs w:val="18"/>
              </w:rPr>
            </w:pPr>
          </w:p>
          <w:p w14:paraId="4605FB26">
            <w:pPr>
              <w:rPr>
                <w:rFonts w:eastAsia="宋体"/>
                <w:sz w:val="20"/>
                <w:szCs w:val="18"/>
              </w:rPr>
            </w:pPr>
            <w:r>
              <w:rPr>
                <w:rFonts w:eastAsia="宋体"/>
                <w:sz w:val="20"/>
                <w:szCs w:val="18"/>
              </w:rPr>
              <w:t xml:space="preserve">                  </w:t>
            </w:r>
            <w:r>
              <w:rPr>
                <w:rFonts w:hAnsi="宋体" w:eastAsia="宋体"/>
                <w:sz w:val="20"/>
                <w:szCs w:val="18"/>
              </w:rPr>
              <w:t>基本</w:t>
            </w:r>
          </w:p>
          <w:p w14:paraId="78496DF1">
            <w:pPr>
              <w:rPr>
                <w:rFonts w:eastAsia="宋体"/>
                <w:sz w:val="20"/>
                <w:szCs w:val="18"/>
              </w:rPr>
            </w:pPr>
            <w:r>
              <w:rPr>
                <w:rFonts w:eastAsia="宋体"/>
                <w:sz w:val="20"/>
                <w:szCs w:val="18"/>
              </w:rPr>
              <w:t xml:space="preserve">                  </w:t>
            </w:r>
            <w:r>
              <w:rPr>
                <w:rFonts w:hAnsi="宋体" w:eastAsia="宋体"/>
                <w:sz w:val="20"/>
                <w:szCs w:val="18"/>
              </w:rPr>
              <w:t>情况</w:t>
            </w:r>
          </w:p>
          <w:p w14:paraId="1088BCAD">
            <w:pPr>
              <w:ind w:firstLine="400" w:firstLineChars="200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业务</w:t>
            </w:r>
          </w:p>
          <w:p w14:paraId="3EA7C9B5">
            <w:pPr>
              <w:ind w:firstLine="400" w:firstLineChars="200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项目</w:t>
            </w:r>
          </w:p>
        </w:tc>
        <w:tc>
          <w:tcPr>
            <w:tcW w:w="668" w:type="dxa"/>
            <w:vAlign w:val="center"/>
          </w:tcPr>
          <w:p w14:paraId="69EB0944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姓</w:t>
            </w:r>
          </w:p>
          <w:p w14:paraId="5DE40777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名</w:t>
            </w:r>
          </w:p>
        </w:tc>
        <w:tc>
          <w:tcPr>
            <w:tcW w:w="1153" w:type="dxa"/>
            <w:vAlign w:val="center"/>
          </w:tcPr>
          <w:p w14:paraId="46622959">
            <w:pPr>
              <w:jc w:val="center"/>
              <w:rPr>
                <w:rFonts w:eastAsia="宋体"/>
                <w:b/>
                <w:sz w:val="20"/>
                <w:szCs w:val="18"/>
              </w:rPr>
            </w:pPr>
            <w:r>
              <w:rPr>
                <w:rFonts w:hint="eastAsia" w:eastAsia="宋体"/>
                <w:b/>
                <w:sz w:val="20"/>
                <w:szCs w:val="18"/>
                <w:lang w:val="en-US" w:eastAsia="zh-CN"/>
              </w:rPr>
              <w:t>李晓梅</w:t>
            </w:r>
            <w:r>
              <w:rPr>
                <w:rFonts w:hint="eastAsia" w:eastAsia="宋体"/>
                <w:b/>
                <w:sz w:val="20"/>
                <w:szCs w:val="18"/>
              </w:rPr>
              <w:t xml:space="preserve"> </w:t>
            </w:r>
          </w:p>
        </w:tc>
        <w:tc>
          <w:tcPr>
            <w:tcW w:w="644" w:type="dxa"/>
            <w:vAlign w:val="center"/>
          </w:tcPr>
          <w:p w14:paraId="503738E6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出生年月</w:t>
            </w:r>
          </w:p>
        </w:tc>
        <w:tc>
          <w:tcPr>
            <w:tcW w:w="1359" w:type="dxa"/>
            <w:gridSpan w:val="2"/>
            <w:vAlign w:val="center"/>
          </w:tcPr>
          <w:p w14:paraId="7165E439">
            <w:pPr>
              <w:jc w:val="center"/>
              <w:rPr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0"/>
                <w:lang w:val="en-US" w:eastAsia="zh-CN"/>
              </w:rPr>
              <w:t>1995.03</w:t>
            </w:r>
          </w:p>
        </w:tc>
        <w:tc>
          <w:tcPr>
            <w:tcW w:w="888" w:type="dxa"/>
            <w:vAlign w:val="center"/>
          </w:tcPr>
          <w:p w14:paraId="109D2865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最后学历及毕业时间</w:t>
            </w:r>
          </w:p>
        </w:tc>
        <w:tc>
          <w:tcPr>
            <w:tcW w:w="1351" w:type="dxa"/>
            <w:gridSpan w:val="2"/>
            <w:vAlign w:val="center"/>
          </w:tcPr>
          <w:p w14:paraId="209CC46F">
            <w:pPr>
              <w:jc w:val="center"/>
              <w:rPr>
                <w:rFonts w:hint="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硕士研究生</w:t>
            </w:r>
          </w:p>
          <w:p w14:paraId="3FA020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2021.07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9" w:type="dxa"/>
            <w:vAlign w:val="center"/>
          </w:tcPr>
          <w:p w14:paraId="57CA5E22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现职及</w:t>
            </w:r>
          </w:p>
          <w:p w14:paraId="494C074F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时间</w:t>
            </w:r>
          </w:p>
        </w:tc>
        <w:tc>
          <w:tcPr>
            <w:tcW w:w="1576" w:type="dxa"/>
            <w:gridSpan w:val="3"/>
            <w:vAlign w:val="center"/>
          </w:tcPr>
          <w:p w14:paraId="4794065F">
            <w:pPr>
              <w:jc w:val="center"/>
              <w:rPr>
                <w:rFonts w:hint="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助教</w:t>
            </w:r>
          </w:p>
          <w:p w14:paraId="52E3CD08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2023.01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14:paraId="284B8163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行政及业</w:t>
            </w:r>
          </w:p>
          <w:p w14:paraId="48B05157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务管理方</w:t>
            </w:r>
          </w:p>
          <w:p w14:paraId="6197A9F0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面职务</w:t>
            </w:r>
          </w:p>
        </w:tc>
        <w:tc>
          <w:tcPr>
            <w:tcW w:w="2429" w:type="dxa"/>
            <w:gridSpan w:val="2"/>
            <w:vAlign w:val="center"/>
          </w:tcPr>
          <w:p w14:paraId="04B599F6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专任教师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</w:p>
          <w:p w14:paraId="369C2C27">
            <w:pPr>
              <w:jc w:val="center"/>
              <w:rPr>
                <w:rFonts w:eastAsia="仿宋_GB2312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兼职辅导员</w:t>
            </w:r>
          </w:p>
        </w:tc>
        <w:tc>
          <w:tcPr>
            <w:tcW w:w="3152" w:type="dxa"/>
            <w:gridSpan w:val="6"/>
            <w:vAlign w:val="center"/>
          </w:tcPr>
          <w:p w14:paraId="25D055A3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</w:p>
          <w:p w14:paraId="2FEFF830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公示情况</w:t>
            </w:r>
          </w:p>
        </w:tc>
        <w:tc>
          <w:tcPr>
            <w:tcW w:w="2560" w:type="dxa"/>
            <w:gridSpan w:val="3"/>
            <w:vAlign w:val="center"/>
          </w:tcPr>
          <w:p w14:paraId="486CB1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14:paraId="186549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213" w:type="dxa"/>
            <w:vMerge w:val="restart"/>
            <w:tcBorders>
              <w:bottom w:val="single" w:color="auto" w:sz="4" w:space="0"/>
            </w:tcBorders>
            <w:vAlign w:val="center"/>
          </w:tcPr>
          <w:p w14:paraId="178FD0DD">
            <w:pPr>
              <w:jc w:val="center"/>
              <w:rPr>
                <w:rFonts w:hint="eastAsia" w:hAnsi="宋体"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教学</w:t>
            </w:r>
          </w:p>
          <w:p w14:paraId="769B9690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情况</w:t>
            </w:r>
          </w:p>
        </w:tc>
        <w:tc>
          <w:tcPr>
            <w:tcW w:w="1798" w:type="dxa"/>
            <w:vMerge w:val="restart"/>
            <w:vAlign w:val="center"/>
          </w:tcPr>
          <w:p w14:paraId="75FFDCCE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任现职以来</w:t>
            </w:r>
          </w:p>
          <w:p w14:paraId="7F942765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完成教学工</w:t>
            </w:r>
          </w:p>
          <w:p w14:paraId="35E17D7C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作情况</w:t>
            </w:r>
          </w:p>
        </w:tc>
        <w:tc>
          <w:tcPr>
            <w:tcW w:w="6063" w:type="dxa"/>
            <w:gridSpan w:val="8"/>
            <w:vMerge w:val="restart"/>
            <w:vAlign w:val="top"/>
          </w:tcPr>
          <w:p w14:paraId="7CC35EB9">
            <w:pPr>
              <w:rPr>
                <w:rFonts w:hint="eastAsia" w:hAnsi="宋体"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</w:t>
            </w:r>
          </w:p>
          <w:p w14:paraId="09F18071">
            <w:pPr>
              <w:rPr>
                <w:rFonts w:hint="eastAsia" w:hAnsi="宋体"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承担教学工作总学时数</w:t>
            </w:r>
            <w:r>
              <w:rPr>
                <w:rFonts w:eastAsia="宋体"/>
                <w:b/>
                <w:sz w:val="18"/>
                <w:szCs w:val="16"/>
                <w:u w:val="single"/>
              </w:rPr>
              <w:t xml:space="preserve">  </w:t>
            </w:r>
            <w:r>
              <w:rPr>
                <w:rFonts w:hint="eastAsia" w:eastAsia="宋体"/>
                <w:b/>
                <w:sz w:val="18"/>
                <w:szCs w:val="16"/>
                <w:u w:val="single"/>
              </w:rPr>
              <w:t xml:space="preserve">  </w:t>
            </w:r>
            <w:r>
              <w:rPr>
                <w:rFonts w:hint="eastAsia" w:eastAsia="宋体"/>
                <w:b/>
                <w:bCs w:val="0"/>
                <w:sz w:val="18"/>
                <w:szCs w:val="16"/>
                <w:u w:val="single"/>
              </w:rPr>
              <w:t xml:space="preserve"> </w:t>
            </w:r>
            <w:r>
              <w:rPr>
                <w:rFonts w:hint="eastAsia" w:eastAsia="宋体"/>
                <w:b/>
                <w:bCs w:val="0"/>
                <w:sz w:val="18"/>
                <w:szCs w:val="16"/>
                <w:u w:val="single"/>
                <w:lang w:val="en-US" w:eastAsia="zh-CN"/>
              </w:rPr>
              <w:t>2040.62</w:t>
            </w:r>
            <w:r>
              <w:rPr>
                <w:rFonts w:hint="eastAsia" w:eastAsia="宋体"/>
                <w:b w:val="0"/>
                <w:bCs/>
                <w:sz w:val="18"/>
                <w:szCs w:val="16"/>
                <w:u w:val="single"/>
              </w:rPr>
              <w:t xml:space="preserve"> </w:t>
            </w:r>
            <w:r>
              <w:rPr>
                <w:rFonts w:hint="eastAsia" w:eastAsia="宋体"/>
                <w:b/>
                <w:sz w:val="18"/>
                <w:szCs w:val="16"/>
                <w:u w:val="single"/>
              </w:rPr>
              <w:t xml:space="preserve">  </w:t>
            </w:r>
            <w:r>
              <w:rPr>
                <w:rFonts w:eastAsia="宋体"/>
                <w:sz w:val="18"/>
                <w:szCs w:val="16"/>
                <w:u w:val="single"/>
              </w:rPr>
              <w:t xml:space="preserve">   </w:t>
            </w:r>
            <w:r>
              <w:rPr>
                <w:rFonts w:hAnsi="宋体" w:eastAsia="宋体"/>
                <w:sz w:val="18"/>
                <w:szCs w:val="16"/>
              </w:rPr>
              <w:t>，</w:t>
            </w:r>
          </w:p>
          <w:p w14:paraId="67139B7F">
            <w:pPr>
              <w:rPr>
                <w:rFonts w:eastAsia="宋体"/>
                <w:sz w:val="18"/>
                <w:szCs w:val="16"/>
              </w:rPr>
            </w:pPr>
          </w:p>
          <w:p w14:paraId="44C2B3D7">
            <w:pPr>
              <w:rPr>
                <w:rFonts w:hint="eastAsia" w:hAnsi="宋体"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年平均学时数</w:t>
            </w:r>
            <w:r>
              <w:rPr>
                <w:rFonts w:eastAsia="宋体"/>
                <w:sz w:val="18"/>
                <w:szCs w:val="16"/>
                <w:u w:val="single"/>
              </w:rPr>
              <w:t xml:space="preserve">    </w:t>
            </w:r>
            <w:r>
              <w:rPr>
                <w:rFonts w:hint="eastAsia" w:eastAsia="宋体"/>
                <w:b/>
                <w:bCs/>
                <w:sz w:val="18"/>
                <w:szCs w:val="16"/>
                <w:u w:val="single"/>
                <w:lang w:val="en-US" w:eastAsia="zh-CN"/>
              </w:rPr>
              <w:t>680.2</w:t>
            </w:r>
            <w:r>
              <w:rPr>
                <w:rFonts w:hint="eastAsia" w:eastAsia="宋体"/>
                <w:b/>
                <w:bCs/>
                <w:sz w:val="18"/>
                <w:szCs w:val="16"/>
                <w:u w:val="single"/>
              </w:rPr>
              <w:t xml:space="preserve">  </w:t>
            </w:r>
            <w:r>
              <w:rPr>
                <w:rFonts w:hint="eastAsia" w:eastAsia="宋体"/>
                <w:b/>
                <w:sz w:val="18"/>
                <w:szCs w:val="16"/>
                <w:u w:val="single"/>
              </w:rPr>
              <w:t xml:space="preserve">   </w:t>
            </w:r>
            <w:r>
              <w:rPr>
                <w:rFonts w:eastAsia="宋体"/>
                <w:sz w:val="18"/>
                <w:szCs w:val="16"/>
                <w:u w:val="single"/>
              </w:rPr>
              <w:t xml:space="preserve">     </w:t>
            </w:r>
            <w:r>
              <w:rPr>
                <w:rFonts w:hAnsi="宋体" w:eastAsia="宋体"/>
                <w:sz w:val="18"/>
                <w:szCs w:val="16"/>
              </w:rPr>
              <w:t>，</w:t>
            </w:r>
          </w:p>
          <w:p w14:paraId="1D89F202">
            <w:pPr>
              <w:rPr>
                <w:rFonts w:eastAsia="宋体"/>
                <w:sz w:val="18"/>
                <w:szCs w:val="16"/>
              </w:rPr>
            </w:pPr>
          </w:p>
          <w:p w14:paraId="579A8464">
            <w:pPr>
              <w:rPr>
                <w:rFonts w:eastAsia="宋体"/>
                <w:sz w:val="21"/>
              </w:rPr>
            </w:pPr>
            <w:r>
              <w:rPr>
                <w:rFonts w:hint="eastAsia" w:hAnsi="宋体" w:eastAsia="宋体"/>
                <w:sz w:val="18"/>
                <w:szCs w:val="16"/>
                <w:lang w:val="en-US" w:eastAsia="zh-CN"/>
              </w:rPr>
              <w:t>学校规定额定课时工作量</w:t>
            </w:r>
            <w:r>
              <w:rPr>
                <w:rFonts w:eastAsia="宋体"/>
                <w:sz w:val="18"/>
                <w:szCs w:val="16"/>
                <w:u w:val="single"/>
              </w:rPr>
              <w:t xml:space="preserve">     </w:t>
            </w:r>
            <w:r>
              <w:rPr>
                <w:rFonts w:eastAsia="宋体"/>
                <w:b/>
                <w:bCs/>
                <w:sz w:val="18"/>
                <w:szCs w:val="16"/>
                <w:u w:val="single"/>
              </w:rPr>
              <w:t xml:space="preserve"> </w:t>
            </w:r>
            <w:r>
              <w:rPr>
                <w:rFonts w:hint="eastAsia" w:eastAsia="宋体"/>
                <w:b/>
                <w:bCs/>
                <w:sz w:val="18"/>
                <w:szCs w:val="16"/>
                <w:u w:val="single"/>
                <w:lang w:val="en-US" w:eastAsia="zh-CN"/>
              </w:rPr>
              <w:t>260</w:t>
            </w:r>
            <w:r>
              <w:rPr>
                <w:rFonts w:eastAsia="宋体"/>
                <w:b/>
                <w:bCs/>
                <w:sz w:val="18"/>
                <w:szCs w:val="16"/>
                <w:u w:val="single"/>
              </w:rPr>
              <w:t xml:space="preserve"> </w:t>
            </w:r>
            <w:r>
              <w:rPr>
                <w:rFonts w:eastAsia="宋体"/>
                <w:b/>
                <w:sz w:val="18"/>
                <w:szCs w:val="16"/>
                <w:u w:val="single"/>
              </w:rPr>
              <w:t xml:space="preserve">  </w:t>
            </w:r>
            <w:r>
              <w:rPr>
                <w:rFonts w:hint="eastAsia" w:eastAsia="宋体"/>
                <w:b/>
                <w:sz w:val="18"/>
                <w:szCs w:val="16"/>
                <w:u w:val="single"/>
              </w:rPr>
              <w:t xml:space="preserve">    </w:t>
            </w:r>
            <w:r>
              <w:rPr>
                <w:rFonts w:hAnsi="宋体" w:eastAsia="宋体"/>
                <w:sz w:val="18"/>
                <w:szCs w:val="16"/>
              </w:rPr>
              <w:t>。</w:t>
            </w:r>
          </w:p>
        </w:tc>
        <w:tc>
          <w:tcPr>
            <w:tcW w:w="1127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 w14:paraId="3BDDF0AF">
            <w:pPr>
              <w:jc w:val="center"/>
              <w:rPr>
                <w:rFonts w:hint="eastAsia"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承担教研</w:t>
            </w:r>
          </w:p>
          <w:p w14:paraId="5D68425B"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Ansi="宋体" w:eastAsia="宋体"/>
                <w:sz w:val="18"/>
                <w:szCs w:val="18"/>
              </w:rPr>
              <w:t>项目情况</w:t>
            </w:r>
          </w:p>
        </w:tc>
        <w:tc>
          <w:tcPr>
            <w:tcW w:w="5214" w:type="dxa"/>
            <w:gridSpan w:val="6"/>
            <w:vMerge w:val="restart"/>
            <w:tcBorders>
              <w:bottom w:val="single" w:color="auto" w:sz="4" w:space="0"/>
            </w:tcBorders>
            <w:vAlign w:val="center"/>
          </w:tcPr>
          <w:p w14:paraId="6163364C">
            <w:pPr>
              <w:rPr>
                <w:rFonts w:hint="eastAsia" w:ascii="Times New Roman" w:hAnsi="Times New Roman" w:eastAsia="宋体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6"/>
                <w:lang w:val="en-US" w:eastAsia="zh-CN"/>
              </w:rPr>
              <w:t>1.康复治疗技术-服务十大新兴产业特色专业（XTSZY2302），淮南联合大学质量工程校级专业建设项目，三类，第5，在研，2023；</w:t>
            </w:r>
          </w:p>
          <w:p w14:paraId="6A745D81">
            <w:pPr>
              <w:rPr>
                <w:rFonts w:hint="eastAsia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6"/>
                <w:lang w:val="en-US" w:eastAsia="zh-CN"/>
              </w:rPr>
              <w:t>2.康复治疗技术专业教学创新团队（XJXTD2402)，淮南联合大学质量工程教学创新团队，三类，第2，在研，2024；</w:t>
            </w:r>
          </w:p>
          <w:p w14:paraId="079D8782">
            <w:pPr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b/>
                <w:bCs/>
                <w:sz w:val="16"/>
                <w:szCs w:val="16"/>
                <w:lang w:val="en-US" w:eastAsia="zh-CN"/>
              </w:rPr>
              <w:t>3.Mini-CEX联合DOPS形成性评价在《物理因子治疗技术》教学中的应用研究（XJYB2408），淮南联合大学校级质量工程，第3，在研，2024年；</w:t>
            </w:r>
          </w:p>
        </w:tc>
        <w:tc>
          <w:tcPr>
            <w:tcW w:w="543" w:type="dxa"/>
            <w:vMerge w:val="restart"/>
            <w:tcBorders>
              <w:bottom w:val="single" w:color="auto" w:sz="4" w:space="0"/>
            </w:tcBorders>
            <w:vAlign w:val="center"/>
          </w:tcPr>
          <w:p w14:paraId="47C18D52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教学考核情况</w:t>
            </w: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17DDCDD7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  <w:lang w:val="en-US" w:eastAsia="zh-CN"/>
              </w:rPr>
              <w:t>2023</w:t>
            </w: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666271E5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b/>
                <w:bCs/>
                <w:sz w:val="18"/>
                <w:szCs w:val="16"/>
                <w:lang w:val="en-US" w:eastAsia="zh-CN"/>
              </w:rPr>
              <w:t>良好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4D1E3130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3502ED54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</w:tr>
      <w:tr w14:paraId="7CFE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0E4DEAC4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596FBC7B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6063" w:type="dxa"/>
            <w:gridSpan w:val="8"/>
            <w:vMerge w:val="continue"/>
            <w:vAlign w:val="top"/>
          </w:tcPr>
          <w:p w14:paraId="58769088">
            <w:pPr>
              <w:rPr>
                <w:rFonts w:hint="eastAsia" w:hAnsi="宋体" w:eastAsia="宋体"/>
                <w:sz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1F8A5C90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5214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7957163E">
            <w:pPr>
              <w:rPr>
                <w:rFonts w:eastAsia="宋体"/>
                <w:sz w:val="18"/>
                <w:szCs w:val="16"/>
              </w:rPr>
            </w:pPr>
          </w:p>
        </w:tc>
        <w:tc>
          <w:tcPr>
            <w:tcW w:w="543" w:type="dxa"/>
            <w:vMerge w:val="continue"/>
            <w:tcBorders>
              <w:bottom w:val="single" w:color="auto" w:sz="4" w:space="0"/>
            </w:tcBorders>
            <w:vAlign w:val="center"/>
          </w:tcPr>
          <w:p w14:paraId="1AEA7595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3AABE1A7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  <w:lang w:val="en-US" w:eastAsia="zh-CN"/>
              </w:rPr>
              <w:t>2024</w:t>
            </w: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2CDF0CFE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b/>
                <w:bCs/>
                <w:sz w:val="18"/>
                <w:szCs w:val="16"/>
                <w:lang w:val="en-US" w:eastAsia="zh-CN"/>
              </w:rPr>
              <w:t>优秀</w:t>
            </w: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1EB3959A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558F43CE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</w:tr>
      <w:tr w14:paraId="57F7A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00CAE983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08FD6C4E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6063" w:type="dxa"/>
            <w:gridSpan w:val="8"/>
            <w:vMerge w:val="continue"/>
            <w:vAlign w:val="top"/>
          </w:tcPr>
          <w:p w14:paraId="24A32B1B">
            <w:pPr>
              <w:rPr>
                <w:rFonts w:hint="eastAsia" w:hAnsi="宋体" w:eastAsia="宋体"/>
                <w:sz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5E23493D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5214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02021F9A">
            <w:pPr>
              <w:rPr>
                <w:rFonts w:eastAsia="宋体"/>
                <w:sz w:val="18"/>
                <w:szCs w:val="16"/>
              </w:rPr>
            </w:pPr>
          </w:p>
        </w:tc>
        <w:tc>
          <w:tcPr>
            <w:tcW w:w="543" w:type="dxa"/>
            <w:vMerge w:val="continue"/>
            <w:tcBorders>
              <w:bottom w:val="single" w:color="auto" w:sz="4" w:space="0"/>
            </w:tcBorders>
            <w:vAlign w:val="center"/>
          </w:tcPr>
          <w:p w14:paraId="5434F231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50B012ED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595A1F4B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2F1CB62A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091720DC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</w:tr>
      <w:tr w14:paraId="671A1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773F84B4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1798" w:type="dxa"/>
            <w:vMerge w:val="continue"/>
            <w:tcBorders>
              <w:bottom w:val="single" w:color="auto" w:sz="4" w:space="0"/>
            </w:tcBorders>
            <w:vAlign w:val="center"/>
          </w:tcPr>
          <w:p w14:paraId="50A2F3A5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6063" w:type="dxa"/>
            <w:gridSpan w:val="8"/>
            <w:vMerge w:val="continue"/>
            <w:tcBorders>
              <w:bottom w:val="single" w:color="auto" w:sz="4" w:space="0"/>
            </w:tcBorders>
            <w:vAlign w:val="top"/>
          </w:tcPr>
          <w:p w14:paraId="490D80BB">
            <w:pPr>
              <w:rPr>
                <w:rFonts w:hint="eastAsia" w:hAnsi="宋体" w:eastAsia="宋体"/>
                <w:sz w:val="21"/>
              </w:rPr>
            </w:pPr>
          </w:p>
        </w:tc>
        <w:tc>
          <w:tcPr>
            <w:tcW w:w="112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50326EB8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5214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1C30A331">
            <w:pPr>
              <w:rPr>
                <w:rFonts w:eastAsia="宋体"/>
                <w:sz w:val="18"/>
                <w:szCs w:val="16"/>
              </w:rPr>
            </w:pPr>
          </w:p>
        </w:tc>
        <w:tc>
          <w:tcPr>
            <w:tcW w:w="543" w:type="dxa"/>
            <w:vMerge w:val="continue"/>
            <w:tcBorders>
              <w:bottom w:val="single" w:color="auto" w:sz="4" w:space="0"/>
            </w:tcBorders>
            <w:vAlign w:val="center"/>
          </w:tcPr>
          <w:p w14:paraId="18090326">
            <w:pPr>
              <w:jc w:val="center"/>
              <w:rPr>
                <w:rFonts w:hAnsi="宋体" w:eastAsia="宋体"/>
                <w:sz w:val="18"/>
                <w:szCs w:val="16"/>
              </w:rPr>
            </w:pPr>
          </w:p>
        </w:tc>
        <w:tc>
          <w:tcPr>
            <w:tcW w:w="1502" w:type="dxa"/>
            <w:gridSpan w:val="3"/>
            <w:tcBorders>
              <w:bottom w:val="single" w:color="auto" w:sz="4" w:space="0"/>
            </w:tcBorders>
            <w:vAlign w:val="center"/>
          </w:tcPr>
          <w:p w14:paraId="45CA9EAB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center"/>
          </w:tcPr>
          <w:p w14:paraId="56D8D942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683" w:type="dxa"/>
            <w:gridSpan w:val="2"/>
            <w:tcBorders>
              <w:bottom w:val="single" w:color="auto" w:sz="4" w:space="0"/>
            </w:tcBorders>
            <w:vAlign w:val="center"/>
          </w:tcPr>
          <w:p w14:paraId="1113ED85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77" w:type="dxa"/>
            <w:tcBorders>
              <w:bottom w:val="single" w:color="auto" w:sz="4" w:space="0"/>
            </w:tcBorders>
            <w:vAlign w:val="center"/>
          </w:tcPr>
          <w:p w14:paraId="5EA34C68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</w:tr>
      <w:tr w14:paraId="3443A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3" w:type="dxa"/>
            <w:vMerge w:val="continue"/>
            <w:vAlign w:val="center"/>
          </w:tcPr>
          <w:p w14:paraId="3B0B2E3D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798" w:type="dxa"/>
            <w:vMerge w:val="restart"/>
            <w:vAlign w:val="center"/>
          </w:tcPr>
          <w:p w14:paraId="5FAB1AF7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参加管理</w:t>
            </w:r>
            <w:r>
              <w:rPr>
                <w:rFonts w:hint="eastAsia" w:hAnsi="宋体" w:eastAsia="宋体"/>
                <w:sz w:val="18"/>
                <w:szCs w:val="16"/>
              </w:rPr>
              <w:t>工作</w:t>
            </w:r>
            <w:r>
              <w:rPr>
                <w:rFonts w:hAnsi="宋体" w:eastAsia="宋体"/>
                <w:sz w:val="18"/>
                <w:szCs w:val="16"/>
              </w:rPr>
              <w:t>及专业实践情况</w:t>
            </w:r>
          </w:p>
        </w:tc>
        <w:tc>
          <w:tcPr>
            <w:tcW w:w="6063" w:type="dxa"/>
            <w:gridSpan w:val="8"/>
            <w:vMerge w:val="restart"/>
            <w:vAlign w:val="center"/>
          </w:tcPr>
          <w:p w14:paraId="00E80334">
            <w:pP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1.2022年9月至2025年7月任医学院22级康复治疗技术1、2班辅导员；【十一（四）】</w:t>
            </w:r>
          </w:p>
          <w:p w14:paraId="1FA0E405">
            <w:pP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2.2023年7、8月在安徽理工大学第一附属医院（淮南第一人民医院）企业实践累及2个月；【十二】</w:t>
            </w:r>
          </w:p>
          <w:p w14:paraId="296F7B8A">
            <w:pP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3.2024年1月、7月、8月在安徽理工大学第一附属医院（淮南第一人民医院）企业实践累及3个月；【十二】</w:t>
            </w:r>
          </w:p>
          <w:p w14:paraId="2782F384">
            <w:pP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4.2025年7月-8月在淮南第三人民医院企业实践35天；【十二】</w:t>
            </w:r>
          </w:p>
          <w:p w14:paraId="519882F6">
            <w:pP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5.具有康复治疗师中级卫生专业资格证书；【十二】</w:t>
            </w:r>
          </w:p>
          <w:p w14:paraId="1453E2C3">
            <w:pP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6.具有保健按摩师三级工职业技能证书；【十二】</w:t>
            </w:r>
          </w:p>
          <w:p w14:paraId="355D2362">
            <w:pPr>
              <w:rPr>
                <w:rFonts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7.2025年获安徽省省级高等职业教育“双师型”教师（初级）；2025年获淮南联合大学“双师双能”教师认定；【十二】</w:t>
            </w:r>
          </w:p>
        </w:tc>
        <w:tc>
          <w:tcPr>
            <w:tcW w:w="112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741A7C1B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5214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548E7F45">
            <w:pPr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vMerge w:val="continue"/>
            <w:vAlign w:val="center"/>
          </w:tcPr>
          <w:p w14:paraId="4577A95C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16E77E82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40" w:type="dxa"/>
            <w:vAlign w:val="center"/>
          </w:tcPr>
          <w:p w14:paraId="21C909EB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683" w:type="dxa"/>
            <w:gridSpan w:val="2"/>
            <w:vAlign w:val="center"/>
          </w:tcPr>
          <w:p w14:paraId="0DBC7FF6">
            <w:pPr>
              <w:jc w:val="right"/>
              <w:rPr>
                <w:rFonts w:eastAsia="宋体"/>
                <w:sz w:val="18"/>
                <w:szCs w:val="16"/>
              </w:rPr>
            </w:pPr>
            <w:r>
              <w:rPr>
                <w:rFonts w:hint="eastAsia" w:eastAsia="宋体"/>
                <w:sz w:val="18"/>
                <w:szCs w:val="16"/>
              </w:rPr>
              <w:t>学年</w:t>
            </w:r>
          </w:p>
        </w:tc>
        <w:tc>
          <w:tcPr>
            <w:tcW w:w="877" w:type="dxa"/>
            <w:vAlign w:val="center"/>
          </w:tcPr>
          <w:p w14:paraId="28E6AEAC">
            <w:pPr>
              <w:jc w:val="right"/>
              <w:rPr>
                <w:rFonts w:eastAsia="宋体"/>
                <w:sz w:val="18"/>
                <w:szCs w:val="16"/>
              </w:rPr>
            </w:pPr>
          </w:p>
        </w:tc>
      </w:tr>
      <w:tr w14:paraId="14F94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jc w:val="center"/>
        </w:trPr>
        <w:tc>
          <w:tcPr>
            <w:tcW w:w="1213" w:type="dxa"/>
            <w:vMerge w:val="continue"/>
            <w:vAlign w:val="center"/>
          </w:tcPr>
          <w:p w14:paraId="5F0DC40A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798" w:type="dxa"/>
            <w:vMerge w:val="continue"/>
            <w:tcBorders>
              <w:bottom w:val="single" w:color="auto" w:sz="4" w:space="0"/>
            </w:tcBorders>
            <w:vAlign w:val="center"/>
          </w:tcPr>
          <w:p w14:paraId="0E66A9F0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6063" w:type="dxa"/>
            <w:gridSpan w:val="8"/>
            <w:vMerge w:val="continue"/>
            <w:tcBorders>
              <w:bottom w:val="single" w:color="auto" w:sz="4" w:space="0"/>
            </w:tcBorders>
            <w:vAlign w:val="center"/>
          </w:tcPr>
          <w:p w14:paraId="05F74832">
            <w:pPr>
              <w:ind w:firstLine="561"/>
              <w:rPr>
                <w:rFonts w:eastAsia="宋体"/>
                <w:sz w:val="21"/>
              </w:rPr>
            </w:pPr>
          </w:p>
        </w:tc>
        <w:tc>
          <w:tcPr>
            <w:tcW w:w="1127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 w14:paraId="6EEC17D9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教学方面获奖情况及类别</w:t>
            </w:r>
          </w:p>
        </w:tc>
        <w:tc>
          <w:tcPr>
            <w:tcW w:w="5214" w:type="dxa"/>
            <w:gridSpan w:val="6"/>
            <w:vMerge w:val="restart"/>
            <w:tcBorders>
              <w:bottom w:val="single" w:color="auto" w:sz="4" w:space="0"/>
            </w:tcBorders>
            <w:vAlign w:val="center"/>
          </w:tcPr>
          <w:p w14:paraId="68E4D7D9">
            <w:pPr>
              <w:rPr>
                <w:rFonts w:hint="eastAsia" w:ascii="宋体" w:hAnsi="宋体" w:eastAsia="宋体" w:cs="宋体"/>
                <w:b/>
                <w:bCs/>
                <w:color w:val="000000"/>
                <w:sz w:val="15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1.2023年淮南联合大学校级教学能力大赛 ，三等奖，淮南联合大学，2023年</w:t>
            </w:r>
            <w:r>
              <w:rPr>
                <w:rFonts w:hint="eastAsia" w:eastAsia="宋体"/>
                <w:sz w:val="16"/>
                <w:szCs w:val="15"/>
                <w:lang w:val="en-US" w:eastAsia="zh-CN"/>
              </w:rPr>
              <w:t>【</w:t>
            </w: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十三（7）</w:t>
            </w:r>
            <w:r>
              <w:rPr>
                <w:rFonts w:hint="eastAsia" w:eastAsia="宋体"/>
                <w:sz w:val="16"/>
                <w:szCs w:val="15"/>
                <w:lang w:val="en-US" w:eastAsia="zh-CN"/>
              </w:rPr>
              <w:t>】</w:t>
            </w:r>
          </w:p>
          <w:p w14:paraId="74883A11">
            <w:pPr>
              <w:rPr>
                <w:rFonts w:eastAsia="宋体"/>
                <w:sz w:val="18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2.2025年淮南联合大学校级教学能力大赛，二等奖，淮南联合大学，2025年</w:t>
            </w:r>
            <w:r>
              <w:rPr>
                <w:rFonts w:hint="eastAsia" w:eastAsia="宋体"/>
                <w:sz w:val="16"/>
                <w:szCs w:val="15"/>
                <w:lang w:val="en-US" w:eastAsia="zh-CN"/>
              </w:rPr>
              <w:t>【</w:t>
            </w:r>
            <w:r>
              <w:rPr>
                <w:rFonts w:hint="eastAsia" w:eastAsia="宋体"/>
                <w:b/>
                <w:bCs/>
                <w:sz w:val="16"/>
                <w:szCs w:val="15"/>
                <w:lang w:val="en-US" w:eastAsia="zh-CN"/>
              </w:rPr>
              <w:t>十三（7）</w:t>
            </w:r>
            <w:r>
              <w:rPr>
                <w:rFonts w:hint="eastAsia" w:eastAsia="宋体"/>
                <w:sz w:val="16"/>
                <w:szCs w:val="15"/>
                <w:lang w:val="en-US" w:eastAsia="zh-CN"/>
              </w:rPr>
              <w:t>】</w:t>
            </w:r>
          </w:p>
        </w:tc>
        <w:tc>
          <w:tcPr>
            <w:tcW w:w="1086" w:type="dxa"/>
            <w:gridSpan w:val="2"/>
            <w:vMerge w:val="restart"/>
            <w:tcBorders>
              <w:bottom w:val="single" w:color="auto" w:sz="4" w:space="0"/>
            </w:tcBorders>
            <w:vAlign w:val="center"/>
          </w:tcPr>
          <w:p w14:paraId="46CCFDE7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教务部门审核意见</w:t>
            </w:r>
            <w:r>
              <w:rPr>
                <w:rFonts w:hint="eastAsia" w:hAnsi="宋体" w:eastAsia="宋体"/>
                <w:sz w:val="18"/>
                <w:szCs w:val="18"/>
              </w:rPr>
              <w:t>（签字盖章）</w:t>
            </w:r>
          </w:p>
        </w:tc>
        <w:tc>
          <w:tcPr>
            <w:tcW w:w="4359" w:type="dxa"/>
            <w:gridSpan w:val="6"/>
            <w:vMerge w:val="restart"/>
            <w:tcBorders>
              <w:bottom w:val="single" w:color="auto" w:sz="4" w:space="0"/>
            </w:tcBorders>
            <w:vAlign w:val="center"/>
          </w:tcPr>
          <w:p w14:paraId="7278C339">
            <w:pPr>
              <w:jc w:val="center"/>
              <w:rPr>
                <w:rFonts w:hint="eastAsia" w:hAnsi="宋体" w:eastAsia="宋体"/>
                <w:sz w:val="18"/>
                <w:szCs w:val="16"/>
              </w:rPr>
            </w:pPr>
          </w:p>
          <w:p w14:paraId="4ECEF0DF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</w:tr>
      <w:tr w14:paraId="2AF1B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213" w:type="dxa"/>
            <w:vMerge w:val="continue"/>
            <w:tcBorders>
              <w:bottom w:val="single" w:color="auto" w:sz="4" w:space="0"/>
            </w:tcBorders>
            <w:vAlign w:val="center"/>
          </w:tcPr>
          <w:p w14:paraId="0C1120BB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1798" w:type="dxa"/>
            <w:tcBorders>
              <w:bottom w:val="single" w:color="auto" w:sz="4" w:space="0"/>
            </w:tcBorders>
            <w:vAlign w:val="center"/>
          </w:tcPr>
          <w:p w14:paraId="62430E5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教学业绩情况</w:t>
            </w:r>
          </w:p>
        </w:tc>
        <w:tc>
          <w:tcPr>
            <w:tcW w:w="6063" w:type="dxa"/>
            <w:gridSpan w:val="8"/>
            <w:tcBorders>
              <w:bottom w:val="single" w:color="auto" w:sz="4" w:space="0"/>
            </w:tcBorders>
            <w:vAlign w:val="center"/>
          </w:tcPr>
          <w:p w14:paraId="21E6F17F">
            <w:pP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6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8"/>
                <w:szCs w:val="16"/>
                <w:lang w:val="en-US" w:eastAsia="zh-CN"/>
              </w:rPr>
              <w:t>指导学生奖项：</w:t>
            </w:r>
          </w:p>
          <w:p w14:paraId="5414215C">
            <w:pPr>
              <w:rPr>
                <w:rFonts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1.2022年安徽省职业院校技能大赛 ，康复治疗技术赛项 ，三等奖</w:t>
            </w:r>
          </w:p>
          <w:p w14:paraId="0C80284D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 xml:space="preserve">2.2023年安徽省职业院校技能大赛 ，康复治疗技术赛项 ，三等奖                                            </w:t>
            </w:r>
          </w:p>
          <w:p w14:paraId="13F904FF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3.2024年淮南市职业院校学生科普创意创新竞赛，科普类获奖，三等奖</w:t>
            </w:r>
          </w:p>
          <w:p w14:paraId="5AB4E937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4.2024年淮南市职业院校学生科普创意创新竞赛，科技发明类获奖，鼓励奖</w:t>
            </w:r>
          </w:p>
          <w:p w14:paraId="55B69870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5.2024年淮南联合大学职业技能大赛，康复治疗技术赛项 ，一等奖</w:t>
            </w:r>
          </w:p>
          <w:p w14:paraId="192B6BF1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6.2024年淮南联合大学职业技能大赛，康复治疗技术赛项 ，三等奖</w:t>
            </w:r>
          </w:p>
          <w:p w14:paraId="39EDB340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7.2024年淮南联合大学职业技能大赛，老年护理与保健赛项 ，二等奖</w:t>
            </w:r>
          </w:p>
          <w:p w14:paraId="1EBE3D6D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8.2024年淮南联合大学职业技能大赛，老年护理与保健赛项 ，三等奖</w:t>
            </w:r>
          </w:p>
          <w:p w14:paraId="535EE2E5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9.2023年淮南联合大学职业技能大赛，康复治疗技术赛项 ，一等奖</w:t>
            </w:r>
          </w:p>
          <w:p w14:paraId="38BA6D0C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10.2022年淮南联合大学职业技能大赛，康复治疗技术赛项 ，一等奖</w:t>
            </w:r>
          </w:p>
          <w:p w14:paraId="0BE35FFF">
            <w:pP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11.2022年淮南联合大学职业技能大赛，医学美容技术赛项 ，二等奖</w:t>
            </w:r>
          </w:p>
          <w:p w14:paraId="399059E4">
            <w:pPr>
              <w:rPr>
                <w:rFonts w:eastAsia="宋体"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6"/>
                <w:szCs w:val="15"/>
                <w:lang w:val="en-US" w:eastAsia="zh-CN"/>
              </w:rPr>
              <w:t>12.2022年淮南联合大学职业技能大赛，健康与社会照护技能赛项 ，三等奖</w:t>
            </w:r>
          </w:p>
        </w:tc>
        <w:tc>
          <w:tcPr>
            <w:tcW w:w="112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78BFA949">
            <w:pPr>
              <w:widowControl/>
              <w:jc w:val="left"/>
              <w:rPr>
                <w:rFonts w:eastAsia="宋体"/>
                <w:sz w:val="21"/>
              </w:rPr>
            </w:pPr>
          </w:p>
        </w:tc>
        <w:tc>
          <w:tcPr>
            <w:tcW w:w="5214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270825E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086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652042D0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 w14:paraId="4F1B3641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6352E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213" w:type="dxa"/>
            <w:vMerge w:val="restart"/>
            <w:vAlign w:val="center"/>
          </w:tcPr>
          <w:p w14:paraId="147B638C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科研</w:t>
            </w:r>
          </w:p>
          <w:p w14:paraId="35E26F3C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18"/>
                <w:szCs w:val="16"/>
              </w:rPr>
              <w:t>情况</w:t>
            </w:r>
          </w:p>
        </w:tc>
        <w:tc>
          <w:tcPr>
            <w:tcW w:w="1798" w:type="dxa"/>
            <w:vMerge w:val="restart"/>
            <w:vAlign w:val="center"/>
          </w:tcPr>
          <w:p w14:paraId="395CF1BA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任现职以来</w:t>
            </w:r>
          </w:p>
          <w:p w14:paraId="52E68B16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公开发表的</w:t>
            </w:r>
          </w:p>
          <w:p w14:paraId="7DD7B991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论文、论著</w:t>
            </w:r>
          </w:p>
          <w:p w14:paraId="2723ABD8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情况（不含</w:t>
            </w:r>
          </w:p>
          <w:p w14:paraId="567B3676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增刊、论文</w:t>
            </w:r>
          </w:p>
          <w:p w14:paraId="2A1308A5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18"/>
                <w:szCs w:val="16"/>
              </w:rPr>
              <w:t>集等）</w:t>
            </w:r>
          </w:p>
        </w:tc>
        <w:tc>
          <w:tcPr>
            <w:tcW w:w="7661" w:type="dxa"/>
            <w:gridSpan w:val="11"/>
            <w:vMerge w:val="restart"/>
            <w:vAlign w:val="top"/>
          </w:tcPr>
          <w:p w14:paraId="3762E31C">
            <w:pPr>
              <w:spacing w:line="360" w:lineRule="auto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出版论著或编写规划教材情况（论著或</w:t>
            </w:r>
            <w:r>
              <w:rPr>
                <w:rFonts w:hint="eastAsia" w:hAnsi="宋体" w:eastAsia="宋体"/>
                <w:sz w:val="20"/>
                <w:szCs w:val="18"/>
              </w:rPr>
              <w:t>规划</w:t>
            </w:r>
            <w:r>
              <w:rPr>
                <w:rFonts w:hAnsi="宋体" w:eastAsia="宋体"/>
                <w:sz w:val="20"/>
                <w:szCs w:val="18"/>
              </w:rPr>
              <w:t>教材名称、出版社、本人撰写的字数）</w:t>
            </w:r>
          </w:p>
          <w:p w14:paraId="6EBAFEB3">
            <w:pPr>
              <w:tabs>
                <w:tab w:val="left" w:pos="-105"/>
              </w:tabs>
              <w:spacing w:line="360" w:lineRule="auto"/>
              <w:ind w:left="420"/>
              <w:rPr>
                <w:rFonts w:hint="eastAsia" w:eastAsia="宋体"/>
                <w:b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</w:rPr>
              <w:t>论著或教材名称，出版社，本人撰写字数，本人角色（如主编）。</w:t>
            </w:r>
          </w:p>
          <w:p w14:paraId="6D3BDBC0">
            <w:pPr>
              <w:spacing w:line="360" w:lineRule="auto"/>
              <w:ind w:firstLine="561"/>
              <w:rPr>
                <w:rFonts w:hint="eastAsia" w:hAnsi="宋体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hAnsi="宋体" w:eastAsia="宋体"/>
                <w:sz w:val="20"/>
                <w:szCs w:val="18"/>
                <w:lang w:val="en-US" w:eastAsia="zh-CN"/>
              </w:rPr>
              <w:t>无</w:t>
            </w:r>
          </w:p>
          <w:p w14:paraId="74F676BC">
            <w:pPr>
              <w:spacing w:line="360" w:lineRule="auto"/>
              <w:ind w:firstLine="561"/>
              <w:rPr>
                <w:rFonts w:hint="eastAsia" w:eastAsia="宋体"/>
                <w:b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公开发表独撰（或第一作者）论文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</w:t>
            </w:r>
            <w:r>
              <w:rPr>
                <w:rFonts w:hint="eastAsia" w:eastAsia="宋体"/>
                <w:b/>
                <w:bCs/>
                <w:sz w:val="20"/>
                <w:szCs w:val="18"/>
                <w:u w:val="single"/>
                <w:lang w:val="en-US" w:eastAsia="zh-CN"/>
              </w:rPr>
              <w:t>1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</w:t>
            </w:r>
            <w:r>
              <w:rPr>
                <w:rFonts w:hAnsi="宋体" w:eastAsia="宋体"/>
                <w:sz w:val="20"/>
                <w:szCs w:val="18"/>
              </w:rPr>
              <w:t>篇</w:t>
            </w:r>
          </w:p>
          <w:p w14:paraId="2565DE97">
            <w:pPr>
              <w:spacing w:line="360" w:lineRule="auto"/>
              <w:ind w:firstLine="561"/>
              <w:rPr>
                <w:rFonts w:eastAsia="宋体"/>
                <w:b/>
                <w:sz w:val="20"/>
                <w:szCs w:val="18"/>
              </w:rPr>
            </w:pPr>
            <w:r>
              <w:rPr>
                <w:rFonts w:hAnsi="宋体" w:eastAsia="宋体"/>
                <w:sz w:val="20"/>
                <w:szCs w:val="18"/>
              </w:rPr>
              <w:t>（其中：一类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   </w:t>
            </w:r>
            <w:r>
              <w:rPr>
                <w:rFonts w:hAnsi="宋体" w:eastAsia="宋体"/>
                <w:sz w:val="20"/>
                <w:szCs w:val="18"/>
              </w:rPr>
              <w:t>篇，二类</w:t>
            </w:r>
            <w:r>
              <w:rPr>
                <w:rFonts w:hint="eastAsia" w:hAnsi="宋体" w:eastAsia="宋体"/>
                <w:sz w:val="20"/>
                <w:szCs w:val="18"/>
              </w:rPr>
              <w:t>-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   </w:t>
            </w:r>
            <w:r>
              <w:rPr>
                <w:rFonts w:hAnsi="宋体" w:eastAsia="宋体"/>
                <w:sz w:val="20"/>
                <w:szCs w:val="18"/>
              </w:rPr>
              <w:t>篇，三类</w:t>
            </w:r>
            <w:r>
              <w:rPr>
                <w:rFonts w:eastAsia="宋体"/>
                <w:sz w:val="20"/>
                <w:szCs w:val="18"/>
                <w:u w:val="single"/>
              </w:rPr>
              <w:t xml:space="preserve">      </w:t>
            </w:r>
            <w:r>
              <w:rPr>
                <w:rFonts w:hAnsi="宋体" w:eastAsia="宋体"/>
                <w:sz w:val="20"/>
                <w:szCs w:val="18"/>
              </w:rPr>
              <w:t>篇</w:t>
            </w:r>
            <w:r>
              <w:rPr>
                <w:rFonts w:hint="eastAsia" w:hAnsi="宋体" w:eastAsia="宋体"/>
                <w:sz w:val="20"/>
                <w:szCs w:val="18"/>
              </w:rPr>
              <w:t>，四类</w:t>
            </w:r>
            <w:r>
              <w:rPr>
                <w:rFonts w:hint="eastAsia" w:hAnsi="宋体" w:eastAsia="宋体"/>
                <w:sz w:val="20"/>
                <w:szCs w:val="18"/>
                <w:u w:val="single"/>
              </w:rPr>
              <w:t xml:space="preserve"> </w:t>
            </w:r>
            <w:r>
              <w:rPr>
                <w:rFonts w:hint="eastAsia" w:hAnsi="宋体" w:eastAsia="宋体"/>
                <w:b/>
                <w:bCs/>
                <w:sz w:val="20"/>
                <w:szCs w:val="18"/>
                <w:u w:val="single"/>
                <w:lang w:val="en-US" w:eastAsia="zh-CN"/>
              </w:rPr>
              <w:t>1</w:t>
            </w:r>
            <w:r>
              <w:rPr>
                <w:rFonts w:hint="eastAsia" w:hAnsi="宋体" w:eastAsia="宋体"/>
                <w:sz w:val="20"/>
                <w:szCs w:val="18"/>
                <w:u w:val="single"/>
              </w:rPr>
              <w:t xml:space="preserve"> </w:t>
            </w:r>
            <w:r>
              <w:rPr>
                <w:rFonts w:hint="eastAsia" w:hAnsi="宋体" w:eastAsia="宋体"/>
                <w:sz w:val="20"/>
                <w:szCs w:val="18"/>
              </w:rPr>
              <w:t>篇</w:t>
            </w:r>
            <w:r>
              <w:rPr>
                <w:rFonts w:hAnsi="宋体" w:eastAsia="宋体"/>
                <w:sz w:val="20"/>
                <w:szCs w:val="18"/>
              </w:rPr>
              <w:t>）。</w:t>
            </w:r>
          </w:p>
          <w:p w14:paraId="72CEE909">
            <w:pPr>
              <w:spacing w:line="360" w:lineRule="auto"/>
              <w:rPr>
                <w:rFonts w:eastAsia="宋体"/>
                <w:b/>
                <w:bCs/>
                <w:sz w:val="18"/>
                <w:szCs w:val="16"/>
                <w:lang w:val="en-US" w:eastAsia="zh-CN"/>
              </w:rPr>
            </w:pPr>
            <w:r>
              <w:rPr>
                <w:rFonts w:hint="eastAsia" w:hAnsi="宋体" w:eastAsia="宋体"/>
                <w:b/>
                <w:bCs/>
                <w:sz w:val="18"/>
                <w:szCs w:val="16"/>
                <w:lang w:val="en-US" w:eastAsia="zh-CN"/>
              </w:rPr>
              <w:t>1.</w:t>
            </w:r>
            <w:r>
              <w:rPr>
                <w:rFonts w:hint="eastAsia" w:hAnsi="宋体" w:eastAsia="宋体"/>
                <w:b/>
                <w:bCs/>
                <w:sz w:val="18"/>
                <w:szCs w:val="16"/>
              </w:rPr>
              <w:t>虚拟仿真教学在作业治疗技术课程中的应用[J]. 美眉,2025(7)</w:t>
            </w:r>
            <w:r>
              <w:rPr>
                <w:rFonts w:hint="eastAsia" w:hAnsi="宋体" w:eastAsia="宋体"/>
                <w:b/>
                <w:bCs/>
                <w:sz w:val="18"/>
                <w:szCs w:val="16"/>
                <w:lang w:eastAsia="zh-CN"/>
              </w:rPr>
              <w:t>：</w:t>
            </w:r>
            <w:r>
              <w:rPr>
                <w:rFonts w:hint="eastAsia" w:hAnsi="宋体" w:eastAsia="宋体"/>
                <w:b/>
                <w:bCs/>
                <w:sz w:val="18"/>
                <w:szCs w:val="16"/>
                <w:lang w:val="en-US" w:eastAsia="zh-CN"/>
              </w:rPr>
              <w:t>70-72</w:t>
            </w:r>
            <w:r>
              <w:rPr>
                <w:rFonts w:hint="eastAsia" w:hAnsi="宋体" w:eastAsia="宋体"/>
                <w:b/>
                <w:bCs/>
                <w:sz w:val="18"/>
                <w:szCs w:val="16"/>
                <w:lang w:eastAsia="zh-CN"/>
              </w:rPr>
              <w:t>；</w:t>
            </w:r>
            <w:r>
              <w:rPr>
                <w:rFonts w:hint="eastAsia" w:hAnsi="宋体" w:eastAsia="宋体"/>
                <w:b/>
                <w:bCs/>
                <w:sz w:val="18"/>
                <w:szCs w:val="16"/>
                <w:lang w:val="en-US" w:eastAsia="zh-CN"/>
              </w:rPr>
              <w:t>四类，第一作者，万方</w:t>
            </w:r>
          </w:p>
          <w:p w14:paraId="4C41CA15">
            <w:pPr>
              <w:spacing w:line="360" w:lineRule="auto"/>
              <w:rPr>
                <w:rFonts w:eastAsia="宋体"/>
                <w:sz w:val="20"/>
                <w:szCs w:val="18"/>
              </w:rPr>
            </w:pPr>
          </w:p>
        </w:tc>
        <w:tc>
          <w:tcPr>
            <w:tcW w:w="2449" w:type="dxa"/>
            <w:gridSpan w:val="3"/>
            <w:vAlign w:val="center"/>
          </w:tcPr>
          <w:p w14:paraId="3716E7B5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承担科研</w:t>
            </w:r>
          </w:p>
          <w:p w14:paraId="6D7EBFAD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项目情况</w:t>
            </w:r>
          </w:p>
          <w:p w14:paraId="34EE2303">
            <w:pPr>
              <w:jc w:val="center"/>
              <w:rPr>
                <w:rFonts w:eastAsia="宋体"/>
                <w:sz w:val="20"/>
                <w:szCs w:val="18"/>
              </w:rPr>
            </w:pPr>
            <w:r>
              <w:rPr>
                <w:rFonts w:hAnsi="宋体" w:eastAsia="宋体"/>
                <w:sz w:val="18"/>
                <w:szCs w:val="16"/>
              </w:rPr>
              <w:t>及类别</w:t>
            </w:r>
          </w:p>
        </w:tc>
        <w:tc>
          <w:tcPr>
            <w:tcW w:w="7739" w:type="dxa"/>
            <w:gridSpan w:val="10"/>
            <w:vAlign w:val="center"/>
          </w:tcPr>
          <w:p w14:paraId="001ED383">
            <w:pPr>
              <w:rPr>
                <w:rFonts w:eastAsia="宋体"/>
                <w:sz w:val="20"/>
                <w:szCs w:val="18"/>
                <w:lang w:val="en-US"/>
              </w:rPr>
            </w:pPr>
            <w:r>
              <w:rPr>
                <w:rFonts w:hint="eastAsia" w:eastAsia="宋体"/>
                <w:b/>
                <w:bCs w:val="0"/>
                <w:sz w:val="18"/>
                <w:szCs w:val="18"/>
                <w:lang w:val="en-US" w:eastAsia="zh-CN"/>
              </w:rPr>
              <w:t>1.麦肯基疗法和肌内效贴对治疗大学生颈型颈椎病的疗效对比研究，淮南联合大学校级科研项目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sz w:val="18"/>
                <w:szCs w:val="18"/>
                <w:lang w:val="en-US" w:eastAsia="zh-CN"/>
              </w:rPr>
              <w:t>（自然科学LQN2407），五</w:t>
            </w:r>
            <w:r>
              <w:rPr>
                <w:rFonts w:hint="eastAsia" w:eastAsia="宋体"/>
                <w:b/>
                <w:bCs w:val="0"/>
                <w:sz w:val="18"/>
                <w:szCs w:val="18"/>
                <w:lang w:val="en-US" w:eastAsia="zh-CN"/>
              </w:rPr>
              <w:t>类，主持，在研，2024年；</w:t>
            </w:r>
          </w:p>
        </w:tc>
      </w:tr>
      <w:tr w14:paraId="5EC7B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213" w:type="dxa"/>
            <w:vMerge w:val="continue"/>
            <w:vAlign w:val="center"/>
          </w:tcPr>
          <w:p w14:paraId="4075D8B6">
            <w:pPr>
              <w:jc w:val="center"/>
              <w:rPr>
                <w:rFonts w:hAnsi="宋体" w:eastAsia="宋体"/>
                <w:sz w:val="20"/>
                <w:szCs w:val="18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17F0129A">
            <w:pPr>
              <w:jc w:val="center"/>
              <w:rPr>
                <w:rFonts w:hAnsi="宋体" w:eastAsia="宋体"/>
                <w:sz w:val="20"/>
                <w:szCs w:val="18"/>
              </w:rPr>
            </w:pPr>
          </w:p>
        </w:tc>
        <w:tc>
          <w:tcPr>
            <w:tcW w:w="7661" w:type="dxa"/>
            <w:gridSpan w:val="11"/>
            <w:vMerge w:val="continue"/>
            <w:vAlign w:val="top"/>
          </w:tcPr>
          <w:p w14:paraId="279195E6">
            <w:pPr>
              <w:spacing w:line="360" w:lineRule="auto"/>
              <w:rPr>
                <w:rFonts w:hAnsi="宋体" w:eastAsia="宋体"/>
                <w:color w:val="FF0000"/>
                <w:sz w:val="20"/>
                <w:szCs w:val="18"/>
              </w:rPr>
            </w:pPr>
          </w:p>
        </w:tc>
        <w:tc>
          <w:tcPr>
            <w:tcW w:w="2449" w:type="dxa"/>
            <w:gridSpan w:val="3"/>
            <w:vAlign w:val="center"/>
          </w:tcPr>
          <w:p w14:paraId="2E8B9E65">
            <w:pPr>
              <w:jc w:val="center"/>
              <w:rPr>
                <w:rFonts w:ascii="宋体" w:hAnsi="宋体" w:eastAsia="宋体"/>
                <w:sz w:val="16"/>
                <w:szCs w:val="16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获得专利、参与完成企事业单位技术开发、咨询、服务及科技成果转化、推广、应用、专业调研、专业知识应用普及等业绩情况</w:t>
            </w:r>
          </w:p>
        </w:tc>
        <w:tc>
          <w:tcPr>
            <w:tcW w:w="7739" w:type="dxa"/>
            <w:gridSpan w:val="10"/>
            <w:vAlign w:val="center"/>
          </w:tcPr>
          <w:p w14:paraId="5F6BCF4B">
            <w:pPr>
              <w:rPr>
                <w:rFonts w:hint="eastAsia" w:eastAsia="宋体"/>
                <w:sz w:val="20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0"/>
                <w:szCs w:val="18"/>
                <w:lang w:val="en-US" w:eastAsia="zh-CN"/>
              </w:rPr>
              <w:t>无</w:t>
            </w:r>
          </w:p>
        </w:tc>
      </w:tr>
      <w:tr w14:paraId="5C8C1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13" w:type="dxa"/>
            <w:vMerge w:val="continue"/>
            <w:vAlign w:val="center"/>
          </w:tcPr>
          <w:p w14:paraId="27928ABB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7FCE0563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7661" w:type="dxa"/>
            <w:gridSpan w:val="11"/>
            <w:vMerge w:val="continue"/>
            <w:vAlign w:val="center"/>
          </w:tcPr>
          <w:p w14:paraId="7647400F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2449" w:type="dxa"/>
            <w:gridSpan w:val="3"/>
            <w:vAlign w:val="center"/>
          </w:tcPr>
          <w:p w14:paraId="1CA1648B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科研方面</w:t>
            </w:r>
          </w:p>
          <w:p w14:paraId="06D8D994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获奖情况</w:t>
            </w:r>
          </w:p>
          <w:p w14:paraId="1554ED9F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18"/>
                <w:szCs w:val="16"/>
              </w:rPr>
              <w:t>及类别</w:t>
            </w:r>
          </w:p>
        </w:tc>
        <w:tc>
          <w:tcPr>
            <w:tcW w:w="4139" w:type="dxa"/>
            <w:gridSpan w:val="5"/>
            <w:vAlign w:val="center"/>
          </w:tcPr>
          <w:p w14:paraId="1F863AB6">
            <w:pPr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无</w:t>
            </w:r>
          </w:p>
        </w:tc>
        <w:tc>
          <w:tcPr>
            <w:tcW w:w="1401" w:type="dxa"/>
            <w:gridSpan w:val="3"/>
            <w:vAlign w:val="center"/>
          </w:tcPr>
          <w:p w14:paraId="08432388">
            <w:pPr>
              <w:jc w:val="center"/>
              <w:rPr>
                <w:rFonts w:hint="eastAsia"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科研部门</w:t>
            </w:r>
          </w:p>
          <w:p w14:paraId="049C3AFB">
            <w:pPr>
              <w:jc w:val="center"/>
              <w:rPr>
                <w:rFonts w:hint="eastAsia"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审核意见</w:t>
            </w:r>
          </w:p>
          <w:p w14:paraId="2B584A1D">
            <w:pPr>
              <w:jc w:val="center"/>
              <w:rPr>
                <w:rFonts w:hint="eastAsia" w:hAnsi="宋体" w:eastAsia="宋体"/>
                <w:sz w:val="21"/>
                <w:szCs w:val="21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（签字盖章）</w:t>
            </w:r>
          </w:p>
        </w:tc>
        <w:tc>
          <w:tcPr>
            <w:tcW w:w="2199" w:type="dxa"/>
            <w:gridSpan w:val="2"/>
            <w:vAlign w:val="center"/>
          </w:tcPr>
          <w:p w14:paraId="14A916AA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1AC419C6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22F3D0ED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4A7C2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213" w:type="dxa"/>
            <w:vMerge w:val="restart"/>
            <w:vAlign w:val="center"/>
          </w:tcPr>
          <w:p w14:paraId="57CE047E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代表作</w:t>
            </w:r>
          </w:p>
          <w:p w14:paraId="26039444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18"/>
                <w:szCs w:val="16"/>
              </w:rPr>
              <w:t>文字复制比情况</w:t>
            </w:r>
          </w:p>
        </w:tc>
        <w:tc>
          <w:tcPr>
            <w:tcW w:w="1798" w:type="dxa"/>
            <w:vAlign w:val="center"/>
          </w:tcPr>
          <w:p w14:paraId="3CAC1E5D">
            <w:pPr>
              <w:jc w:val="center"/>
              <w:rPr>
                <w:rFonts w:eastAsia="宋体"/>
                <w:sz w:val="18"/>
                <w:szCs w:val="16"/>
              </w:rPr>
            </w:pPr>
          </w:p>
        </w:tc>
        <w:tc>
          <w:tcPr>
            <w:tcW w:w="3554" w:type="dxa"/>
            <w:gridSpan w:val="4"/>
            <w:vAlign w:val="center"/>
          </w:tcPr>
          <w:p w14:paraId="7DB98C6E">
            <w:pPr>
              <w:jc w:val="center"/>
              <w:rPr>
                <w:rFonts w:hint="eastAsia" w:eastAsia="宋体"/>
                <w:sz w:val="21"/>
              </w:rPr>
            </w:pPr>
            <w:r>
              <w:rPr>
                <w:rFonts w:hAnsi="宋体" w:eastAsia="宋体"/>
                <w:sz w:val="21"/>
              </w:rPr>
              <w:t>文字复制比例</w:t>
            </w:r>
            <w:r>
              <w:rPr>
                <w:rFonts w:hint="eastAsia" w:hAnsi="宋体" w:eastAsia="宋体"/>
                <w:sz w:val="21"/>
              </w:rPr>
              <w:t>%</w:t>
            </w:r>
          </w:p>
        </w:tc>
        <w:tc>
          <w:tcPr>
            <w:tcW w:w="1904" w:type="dxa"/>
            <w:gridSpan w:val="3"/>
            <w:vMerge w:val="restart"/>
            <w:vAlign w:val="center"/>
          </w:tcPr>
          <w:p w14:paraId="092CC44B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符合文</w:t>
            </w:r>
          </w:p>
          <w:p w14:paraId="68256E4A">
            <w:pPr>
              <w:jc w:val="center"/>
              <w:rPr>
                <w:rFonts w:eastAsia="宋体"/>
                <w:sz w:val="21"/>
              </w:rPr>
            </w:pPr>
            <w:r>
              <w:rPr>
                <w:rFonts w:hAnsi="宋体" w:eastAsia="宋体"/>
                <w:sz w:val="18"/>
                <w:szCs w:val="16"/>
              </w:rPr>
              <w:t>件条款</w:t>
            </w:r>
          </w:p>
        </w:tc>
        <w:tc>
          <w:tcPr>
            <w:tcW w:w="6679" w:type="dxa"/>
            <w:gridSpan w:val="8"/>
            <w:vMerge w:val="restart"/>
            <w:vAlign w:val="center"/>
          </w:tcPr>
          <w:p w14:paraId="2558560B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8"/>
                <w:szCs w:val="18"/>
              </w:rPr>
              <w:t>皖教人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[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2016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]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2号：十（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），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十一（一）（二）（三）（四）</w:t>
            </w:r>
          </w:p>
          <w:p w14:paraId="43C08F07">
            <w:pPr>
              <w:jc w:val="center"/>
              <w:rPr>
                <w:rFonts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十二、十三（</w:t>
            </w:r>
            <w:bookmarkStart w:id="0" w:name="_GoBack"/>
            <w:bookmarkEnd w:id="0"/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7）</w:t>
            </w:r>
          </w:p>
        </w:tc>
        <w:tc>
          <w:tcPr>
            <w:tcW w:w="1353" w:type="dxa"/>
            <w:gridSpan w:val="3"/>
            <w:vMerge w:val="restart"/>
            <w:vAlign w:val="center"/>
          </w:tcPr>
          <w:p w14:paraId="1D725FE3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校人事处审核意见</w:t>
            </w:r>
            <w:r>
              <w:rPr>
                <w:rFonts w:hint="eastAsia" w:hAnsi="宋体" w:eastAsia="宋体"/>
                <w:sz w:val="18"/>
                <w:szCs w:val="18"/>
              </w:rPr>
              <w:t>（签字盖章）</w:t>
            </w:r>
          </w:p>
        </w:tc>
        <w:tc>
          <w:tcPr>
            <w:tcW w:w="4359" w:type="dxa"/>
            <w:gridSpan w:val="6"/>
            <w:vMerge w:val="restart"/>
            <w:vAlign w:val="center"/>
          </w:tcPr>
          <w:p w14:paraId="1D137C04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62D11E66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3141EF14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56841CFF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395CBC13">
            <w:pPr>
              <w:jc w:val="center"/>
              <w:rPr>
                <w:rFonts w:hint="eastAsia" w:hAnsi="宋体" w:eastAsia="宋体"/>
                <w:sz w:val="21"/>
              </w:rPr>
            </w:pPr>
          </w:p>
          <w:p w14:paraId="1EFADE3B">
            <w:pPr>
              <w:jc w:val="center"/>
              <w:rPr>
                <w:rFonts w:eastAsia="宋体"/>
                <w:sz w:val="21"/>
              </w:rPr>
            </w:pPr>
          </w:p>
        </w:tc>
      </w:tr>
      <w:tr w14:paraId="34E16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213" w:type="dxa"/>
            <w:vMerge w:val="continue"/>
            <w:vAlign w:val="center"/>
          </w:tcPr>
          <w:p w14:paraId="28625A12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753989D9">
            <w:pPr>
              <w:jc w:val="center"/>
              <w:rPr>
                <w:rFonts w:eastAsia="宋体"/>
                <w:sz w:val="18"/>
                <w:szCs w:val="16"/>
              </w:rPr>
            </w:pPr>
            <w:r>
              <w:rPr>
                <w:rFonts w:hAnsi="宋体" w:eastAsia="宋体"/>
                <w:sz w:val="18"/>
                <w:szCs w:val="16"/>
              </w:rPr>
              <w:t>代表作</w:t>
            </w:r>
            <w:r>
              <w:rPr>
                <w:rFonts w:eastAsia="宋体"/>
                <w:sz w:val="18"/>
                <w:szCs w:val="16"/>
              </w:rPr>
              <w:t>1</w:t>
            </w:r>
          </w:p>
        </w:tc>
        <w:tc>
          <w:tcPr>
            <w:tcW w:w="3554" w:type="dxa"/>
            <w:gridSpan w:val="4"/>
            <w:vAlign w:val="center"/>
          </w:tcPr>
          <w:p w14:paraId="58346001">
            <w:pPr>
              <w:jc w:val="center"/>
              <w:rPr>
                <w:rFonts w:eastAsia="宋体"/>
                <w:sz w:val="21"/>
                <w:lang w:val="en-US" w:eastAsia="zh-CN"/>
              </w:rPr>
            </w:pPr>
            <w:r>
              <w:rPr>
                <w:rFonts w:hint="eastAsia" w:hAnsi="宋体" w:eastAsia="宋体"/>
                <w:b/>
                <w:bCs/>
                <w:sz w:val="18"/>
                <w:szCs w:val="16"/>
              </w:rPr>
              <w:t>虚拟仿真教学在作业治疗技术课程中的应用（</w:t>
            </w: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0%）</w:t>
            </w:r>
          </w:p>
        </w:tc>
        <w:tc>
          <w:tcPr>
            <w:tcW w:w="1904" w:type="dxa"/>
            <w:gridSpan w:val="3"/>
            <w:vMerge w:val="continue"/>
            <w:vAlign w:val="center"/>
          </w:tcPr>
          <w:p w14:paraId="0190DDF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8"/>
            <w:vMerge w:val="continue"/>
            <w:vAlign w:val="center"/>
          </w:tcPr>
          <w:p w14:paraId="21704FF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3"/>
            <w:vMerge w:val="continue"/>
            <w:vAlign w:val="center"/>
          </w:tcPr>
          <w:p w14:paraId="593BDDEB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162C1FE3">
            <w:pPr>
              <w:rPr>
                <w:rFonts w:eastAsia="宋体"/>
                <w:sz w:val="21"/>
              </w:rPr>
            </w:pPr>
          </w:p>
        </w:tc>
      </w:tr>
      <w:tr w14:paraId="4E8B4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13" w:type="dxa"/>
            <w:vMerge w:val="continue"/>
            <w:vAlign w:val="center"/>
          </w:tcPr>
          <w:p w14:paraId="24B2D900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1B54E894">
            <w:pPr>
              <w:jc w:val="center"/>
              <w:rPr>
                <w:rFonts w:hAnsi="宋体" w:eastAsia="宋体"/>
                <w:sz w:val="18"/>
                <w:szCs w:val="16"/>
                <w:lang w:val="en-US" w:eastAsia="zh-CN"/>
              </w:rPr>
            </w:pPr>
            <w:r>
              <w:rPr>
                <w:rFonts w:hint="eastAsia" w:hAnsi="宋体" w:eastAsia="宋体"/>
                <w:sz w:val="18"/>
                <w:szCs w:val="16"/>
                <w:lang w:val="en-US" w:eastAsia="zh-CN"/>
              </w:rPr>
              <w:t>代表作2</w:t>
            </w:r>
          </w:p>
        </w:tc>
        <w:tc>
          <w:tcPr>
            <w:tcW w:w="3554" w:type="dxa"/>
            <w:gridSpan w:val="4"/>
            <w:vAlign w:val="center"/>
          </w:tcPr>
          <w:p w14:paraId="0DE6DD0C">
            <w:pPr>
              <w:jc w:val="center"/>
              <w:rPr>
                <w:rFonts w:eastAsia="宋体"/>
                <w:sz w:val="21"/>
                <w:lang w:val="en-US" w:eastAsia="zh-CN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 w14:paraId="52F5FD0C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8"/>
            <w:vMerge w:val="continue"/>
            <w:vAlign w:val="center"/>
          </w:tcPr>
          <w:p w14:paraId="219539C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3"/>
            <w:vMerge w:val="continue"/>
            <w:vAlign w:val="center"/>
          </w:tcPr>
          <w:p w14:paraId="202829E3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6D507D37">
            <w:pPr>
              <w:rPr>
                <w:rFonts w:eastAsia="宋体"/>
                <w:sz w:val="21"/>
              </w:rPr>
            </w:pPr>
          </w:p>
        </w:tc>
      </w:tr>
      <w:tr w14:paraId="188B0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213" w:type="dxa"/>
            <w:vMerge w:val="continue"/>
            <w:vAlign w:val="center"/>
          </w:tcPr>
          <w:p w14:paraId="4EE6B8D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19E97BCB">
            <w:pPr>
              <w:jc w:val="center"/>
              <w:rPr>
                <w:rFonts w:hAnsi="宋体" w:eastAsia="宋体"/>
                <w:sz w:val="18"/>
                <w:szCs w:val="16"/>
                <w:lang w:val="en-US" w:eastAsia="zh-CN"/>
              </w:rPr>
            </w:pPr>
            <w:r>
              <w:rPr>
                <w:rFonts w:hint="eastAsia" w:hAnsi="宋体" w:eastAsia="宋体"/>
                <w:sz w:val="18"/>
                <w:szCs w:val="16"/>
                <w:lang w:val="en-US" w:eastAsia="zh-CN"/>
              </w:rPr>
              <w:t>代表作3</w:t>
            </w:r>
          </w:p>
        </w:tc>
        <w:tc>
          <w:tcPr>
            <w:tcW w:w="3554" w:type="dxa"/>
            <w:gridSpan w:val="4"/>
            <w:vAlign w:val="center"/>
          </w:tcPr>
          <w:p w14:paraId="3E770502">
            <w:pPr>
              <w:jc w:val="center"/>
              <w:rPr>
                <w:rFonts w:eastAsia="宋体"/>
                <w:sz w:val="21"/>
                <w:lang w:val="en-US" w:eastAsia="zh-CN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 w14:paraId="48E5D5AA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8"/>
            <w:vMerge w:val="continue"/>
            <w:vAlign w:val="center"/>
          </w:tcPr>
          <w:p w14:paraId="31577537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3"/>
            <w:vMerge w:val="continue"/>
            <w:vAlign w:val="center"/>
          </w:tcPr>
          <w:p w14:paraId="7CCE6A8B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18A962AD">
            <w:pPr>
              <w:rPr>
                <w:rFonts w:eastAsia="宋体"/>
                <w:sz w:val="21"/>
              </w:rPr>
            </w:pPr>
          </w:p>
        </w:tc>
      </w:tr>
      <w:tr w14:paraId="63486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213" w:type="dxa"/>
            <w:vMerge w:val="continue"/>
            <w:vAlign w:val="center"/>
          </w:tcPr>
          <w:p w14:paraId="1A1CC5BD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798" w:type="dxa"/>
            <w:vAlign w:val="center"/>
          </w:tcPr>
          <w:p w14:paraId="320FA782">
            <w:pPr>
              <w:jc w:val="center"/>
              <w:rPr>
                <w:rFonts w:hint="eastAsia" w:eastAsia="宋体"/>
                <w:sz w:val="18"/>
                <w:szCs w:val="16"/>
                <w:lang w:val="en-US" w:eastAsia="zh-CN"/>
              </w:rPr>
            </w:pPr>
            <w:r>
              <w:rPr>
                <w:rFonts w:hAnsi="宋体" w:eastAsia="宋体"/>
                <w:sz w:val="18"/>
                <w:szCs w:val="16"/>
              </w:rPr>
              <w:t>代表作</w:t>
            </w:r>
            <w:r>
              <w:rPr>
                <w:rFonts w:hint="eastAsia" w:hAnsi="宋体" w:eastAsia="宋体"/>
                <w:sz w:val="18"/>
                <w:szCs w:val="16"/>
                <w:lang w:val="en-US" w:eastAsia="zh-CN"/>
              </w:rPr>
              <w:t>4</w:t>
            </w:r>
          </w:p>
        </w:tc>
        <w:tc>
          <w:tcPr>
            <w:tcW w:w="3554" w:type="dxa"/>
            <w:gridSpan w:val="4"/>
            <w:vAlign w:val="center"/>
          </w:tcPr>
          <w:p w14:paraId="1D88CFC8">
            <w:pPr>
              <w:jc w:val="center"/>
              <w:rPr>
                <w:rFonts w:eastAsia="宋体"/>
                <w:sz w:val="21"/>
                <w:lang w:val="en-US" w:eastAsia="zh-CN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 w14:paraId="3E6500BE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6679" w:type="dxa"/>
            <w:gridSpan w:val="8"/>
            <w:vMerge w:val="continue"/>
            <w:vAlign w:val="center"/>
          </w:tcPr>
          <w:p w14:paraId="3DE6424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3" w:type="dxa"/>
            <w:gridSpan w:val="3"/>
            <w:vMerge w:val="continue"/>
            <w:vAlign w:val="center"/>
          </w:tcPr>
          <w:p w14:paraId="219E73CE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4359" w:type="dxa"/>
            <w:gridSpan w:val="6"/>
            <w:vMerge w:val="continue"/>
            <w:vAlign w:val="center"/>
          </w:tcPr>
          <w:p w14:paraId="219EC88E">
            <w:pPr>
              <w:rPr>
                <w:rFonts w:eastAsia="宋体"/>
                <w:sz w:val="21"/>
              </w:rPr>
            </w:pPr>
          </w:p>
        </w:tc>
      </w:tr>
    </w:tbl>
    <w:p w14:paraId="3D69AA44">
      <w:pPr>
        <w:ind w:firstLine="315" w:firstLineChars="150"/>
        <w:rPr>
          <w:rFonts w:hAnsi="宋体" w:eastAsia="宋体"/>
          <w:sz w:val="21"/>
        </w:rPr>
      </w:pPr>
      <w:r>
        <w:rPr>
          <w:rFonts w:hAnsi="宋体" w:eastAsia="宋体"/>
          <w:sz w:val="21"/>
        </w:rPr>
        <w:t>说明：此表一律采用</w:t>
      </w:r>
      <w:r>
        <w:rPr>
          <w:rFonts w:eastAsia="宋体"/>
          <w:sz w:val="21"/>
        </w:rPr>
        <w:t>A3</w:t>
      </w:r>
      <w:r>
        <w:rPr>
          <w:rFonts w:hAnsi="宋体" w:eastAsia="宋体"/>
          <w:sz w:val="21"/>
        </w:rPr>
        <w:t>纸打印</w:t>
      </w:r>
      <w:r>
        <w:rPr>
          <w:rFonts w:hint="eastAsia" w:hAnsi="宋体" w:eastAsia="宋体"/>
          <w:sz w:val="21"/>
        </w:rPr>
        <w:t>；各方格大小可根据需要适当调整</w:t>
      </w:r>
      <w:r>
        <w:rPr>
          <w:rFonts w:hAnsi="宋体" w:eastAsia="宋体"/>
          <w:sz w:val="21"/>
        </w:rPr>
        <w:t>。</w:t>
      </w:r>
    </w:p>
    <w:sectPr>
      <w:pgSz w:w="23811" w:h="16838" w:orient="landscape"/>
      <w:pgMar w:top="1418" w:right="1418" w:bottom="1134" w:left="1418" w:header="851" w:footer="992" w:gutter="0"/>
      <w:cols w:space="720" w:num="1"/>
      <w:docGrid w:linePitch="58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61725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link w:val="2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1546</Words>
  <Characters>1785</Characters>
  <TotalTime>1</TotalTime>
  <ScaleCrop>false</ScaleCrop>
  <LinksUpToDate>false</LinksUpToDate>
  <CharactersWithSpaces>2067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2025-12-10T14:40:00Z</dcterms:created>
  <dc:creator>Administrator</dc:creator>
  <cp:lastModifiedBy>WPS_1707993853</cp:lastModifiedBy>
  <cp:lastPrinted>2025-12-10T07:16:35Z</cp:lastPrinted>
  <dcterms:modified xsi:type="dcterms:W3CDTF">2025-12-10T07:16:50Z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eyJoZGlkIjoiYjNlNzlhMzBlZmRhZDE1YjcyZmFmM2YyZmI5OWVmMmEiLCJ1c2VySWQiOiIxNzA3OTkzODUzIn0=</vt:lpwstr>
  </property>
  <property fmtid="{D5CDD505-2E9C-101B-9397-08002B2CF9AE}" pid="3" name="KSOProductBuildVer">
    <vt:lpwstr>2052-12.1.0.24034</vt:lpwstr>
  </property>
  <property fmtid="{D5CDD505-2E9C-101B-9397-08002B2CF9AE}" pid="4" name="ICV">
    <vt:lpwstr>2C4A1108A6E14DEEA2186BC639CFF3F8_12</vt:lpwstr>
  </property>
</Properties>
</file>