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iCs/>
          <w:color w:val="000000"/>
          <w:kern w:val="0"/>
          <w:sz w:val="32"/>
          <w:szCs w:val="32"/>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000000"/>
          <w:sz w:val="44"/>
          <w:szCs w:val="44"/>
          <w:lang w:val="en-US" w:eastAsia="zh-CN"/>
        </w:rPr>
      </w:pPr>
      <w:r>
        <w:rPr>
          <w:rFonts w:hint="eastAsia" w:ascii="方正小标宋_GBK" w:hAnsi="方正小标宋_GBK" w:eastAsia="方正小标宋_GBK" w:cs="方正小标宋_GBK"/>
          <w:color w:val="000000"/>
          <w:sz w:val="44"/>
          <w:szCs w:val="44"/>
          <w:lang w:val="en-US" w:eastAsia="zh-CN"/>
        </w:rPr>
        <w:t>个人述职述德述廉报告</w:t>
      </w:r>
    </w:p>
    <w:p>
      <w:pPr>
        <w:spacing w:line="560" w:lineRule="exact"/>
        <w:jc w:val="center"/>
        <w:rPr>
          <w:rFonts w:hAnsi="宋体"/>
          <w:sz w:val="32"/>
          <w:szCs w:val="32"/>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000000"/>
          <w:sz w:val="32"/>
          <w:szCs w:val="32"/>
          <w:lang w:val="en-US" w:eastAsia="zh-CN"/>
        </w:rPr>
      </w:pPr>
      <w:r>
        <w:rPr>
          <w:rFonts w:hint="eastAsia" w:ascii="方正小标宋_GBK" w:hAnsi="方正小标宋_GBK" w:eastAsia="方正小标宋_GBK" w:cs="方正小标宋_GBK"/>
          <w:color w:val="000000"/>
          <w:sz w:val="32"/>
          <w:szCs w:val="32"/>
          <w:lang w:val="en-US" w:eastAsia="zh-CN"/>
        </w:rPr>
        <w:t>（2023年3月）</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000000"/>
          <w:sz w:val="32"/>
          <w:szCs w:val="32"/>
          <w:lang w:val="en-US" w:eastAsia="zh-CN"/>
        </w:rPr>
      </w:pPr>
      <w:r>
        <w:rPr>
          <w:rFonts w:hint="eastAsia" w:ascii="方正小标宋_GBK" w:hAnsi="方正小标宋_GBK" w:eastAsia="方正小标宋_GBK" w:cs="方正小标宋_GBK"/>
          <w:color w:val="000000"/>
          <w:sz w:val="32"/>
          <w:szCs w:val="32"/>
          <w:lang w:val="en-US" w:eastAsia="zh-CN"/>
        </w:rPr>
        <w:t>董海丽</w:t>
      </w:r>
    </w:p>
    <w:p>
      <w:pPr>
        <w:spacing w:line="560" w:lineRule="exact"/>
        <w:ind w:firstLine="640" w:firstLineChars="200"/>
        <w:jc w:val="center"/>
        <w:rPr>
          <w:rFonts w:eastAsia="仿宋_GB2312"/>
          <w:sz w:val="32"/>
          <w:szCs w:val="32"/>
        </w:rPr>
      </w:pPr>
    </w:p>
    <w:p>
      <w:pPr>
        <w:spacing w:line="360" w:lineRule="auto"/>
        <w:ind w:firstLine="614" w:firstLineChars="192"/>
        <w:rPr>
          <w:rFonts w:hAnsi="宋体" w:eastAsia="仿宋_GB2312"/>
          <w:sz w:val="32"/>
          <w:szCs w:val="32"/>
        </w:rPr>
      </w:pPr>
      <w:r>
        <w:rPr>
          <w:rFonts w:hAnsi="宋体" w:eastAsia="仿宋_GB2312"/>
          <w:sz w:val="32"/>
          <w:szCs w:val="32"/>
        </w:rPr>
        <w:t>一年来我本着对工作的</w:t>
      </w:r>
      <w:r>
        <w:rPr>
          <w:rFonts w:hint="eastAsia" w:hAnsi="宋体" w:eastAsia="仿宋_GB2312"/>
          <w:sz w:val="32"/>
          <w:szCs w:val="32"/>
          <w:lang w:val="en-US" w:eastAsia="zh-CN"/>
        </w:rPr>
        <w:t>无限</w:t>
      </w:r>
      <w:r>
        <w:rPr>
          <w:rFonts w:hAnsi="宋体" w:eastAsia="仿宋_GB2312"/>
          <w:sz w:val="32"/>
          <w:szCs w:val="32"/>
        </w:rPr>
        <w:t>热爱，恪尽职守，竭尽所能地做好</w:t>
      </w:r>
      <w:r>
        <w:rPr>
          <w:rFonts w:hint="eastAsia" w:hAnsi="宋体" w:eastAsia="仿宋_GB2312"/>
          <w:sz w:val="32"/>
          <w:szCs w:val="32"/>
        </w:rPr>
        <w:t>本职工作</w:t>
      </w:r>
      <w:r>
        <w:rPr>
          <w:rFonts w:hAnsi="宋体" w:eastAsia="仿宋_GB2312"/>
          <w:sz w:val="32"/>
          <w:szCs w:val="32"/>
        </w:rPr>
        <w:t>。</w:t>
      </w:r>
      <w:r>
        <w:rPr>
          <w:rFonts w:hint="eastAsia" w:hAnsi="宋体" w:eastAsia="仿宋_GB2312"/>
          <w:sz w:val="32"/>
          <w:szCs w:val="32"/>
        </w:rPr>
        <w:t>作为制药与材料学院教学行政方面负责人能够</w:t>
      </w:r>
      <w:r>
        <w:rPr>
          <w:rFonts w:hint="eastAsia" w:hAnsi="宋体" w:eastAsia="仿宋_GB2312"/>
          <w:sz w:val="32"/>
          <w:szCs w:val="32"/>
          <w:lang w:val="en-US" w:eastAsia="zh-CN"/>
        </w:rPr>
        <w:t>克服疫情等不利因素影响</w:t>
      </w:r>
      <w:r>
        <w:rPr>
          <w:rFonts w:hint="eastAsia" w:hAnsi="宋体" w:eastAsia="仿宋_GB2312"/>
          <w:sz w:val="32"/>
          <w:szCs w:val="32"/>
        </w:rPr>
        <w:t>协调好各方面的工作，积极推进专业教学改革、促进产教融合服务于区域经济发展。</w:t>
      </w:r>
      <w:r>
        <w:rPr>
          <w:rFonts w:hAnsi="宋体" w:eastAsia="仿宋_GB2312"/>
          <w:sz w:val="32"/>
          <w:szCs w:val="32"/>
        </w:rPr>
        <w:t>现把一年来本人的岗位任职情况向大家作简单的汇报，请各位批评指正。</w:t>
      </w:r>
    </w:p>
    <w:p>
      <w:pPr>
        <w:spacing w:line="560" w:lineRule="exact"/>
        <w:ind w:firstLine="640" w:firstLineChars="200"/>
        <w:rPr>
          <w:rFonts w:ascii="黑体" w:hAnsi="黑体" w:eastAsia="黑体"/>
          <w:sz w:val="32"/>
          <w:szCs w:val="32"/>
        </w:rPr>
      </w:pPr>
      <w:r>
        <w:rPr>
          <w:rFonts w:ascii="黑体" w:hAnsi="黑体" w:eastAsia="黑体"/>
          <w:sz w:val="32"/>
          <w:szCs w:val="32"/>
        </w:rPr>
        <w:t>一、坚持学习，不断提高理论水平</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一年来</w:t>
      </w:r>
      <w:r>
        <w:rPr>
          <w:rFonts w:hint="eastAsia" w:ascii="仿宋" w:hAnsi="仿宋" w:eastAsia="仿宋"/>
          <w:sz w:val="32"/>
          <w:szCs w:val="32"/>
        </w:rPr>
        <w:t>根据工</w:t>
      </w:r>
      <w:r>
        <w:rPr>
          <w:rFonts w:hint="eastAsia" w:hAnsi="宋体" w:eastAsia="仿宋_GB2312"/>
          <w:sz w:val="32"/>
          <w:szCs w:val="32"/>
        </w:rPr>
        <w:t>作安排，</w:t>
      </w:r>
      <w:r>
        <w:rPr>
          <w:rFonts w:hint="eastAsia" w:eastAsia="仿宋_GB2312"/>
          <w:sz w:val="32"/>
          <w:szCs w:val="32"/>
        </w:rPr>
        <w:t>以习近平新时代中国特色社会主义思想为指导，</w:t>
      </w:r>
      <w:r>
        <w:rPr>
          <w:rFonts w:hint="eastAsia" w:ascii="仿宋_GB2312" w:hAnsi="仿宋_GB2312" w:eastAsia="仿宋_GB2312" w:cs="仿宋_GB2312"/>
          <w:sz w:val="32"/>
          <w:szCs w:val="32"/>
        </w:rPr>
        <w:t>始终坚持</w:t>
      </w:r>
      <w:r>
        <w:rPr>
          <w:rFonts w:hint="eastAsia" w:ascii="仿宋_GB2312" w:hAnsi="仿宋_GB2312" w:eastAsia="仿宋_GB2312" w:cs="仿宋_GB2312"/>
          <w:sz w:val="32"/>
          <w:szCs w:val="32"/>
          <w:lang w:val="en-US" w:eastAsia="zh-CN"/>
        </w:rPr>
        <w:t>遵守</w:t>
      </w:r>
      <w:r>
        <w:rPr>
          <w:rFonts w:hint="eastAsia" w:ascii="仿宋_GB2312" w:hAnsi="仿宋_GB2312" w:eastAsia="仿宋_GB2312" w:cs="仿宋_GB2312"/>
          <w:sz w:val="32"/>
          <w:szCs w:val="32"/>
        </w:rPr>
        <w:t>政治理论学习</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第一议题</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制度，巩固拓展党史学习教育成果，把</w:t>
      </w:r>
      <w:r>
        <w:rPr>
          <w:rFonts w:hint="eastAsia" w:ascii="仿宋_GB2312" w:hAnsi="仿宋_GB2312" w:eastAsia="仿宋_GB2312" w:cs="仿宋_GB2312"/>
          <w:sz w:val="32"/>
          <w:szCs w:val="32"/>
          <w:lang w:val="en-US" w:eastAsia="zh-CN"/>
        </w:rPr>
        <w:t>深入学习贯彻党的十九大及十九届历次全会精神、学深悟透习近平新时代中国特色社会主义思想作为首要政治任务</w:t>
      </w:r>
      <w:r>
        <w:rPr>
          <w:rFonts w:hint="eastAsia" w:ascii="仿宋_GB2312" w:hAnsi="仿宋_GB2312" w:eastAsia="仿宋_GB2312" w:cs="仿宋_GB2312"/>
          <w:sz w:val="32"/>
          <w:szCs w:val="32"/>
        </w:rPr>
        <w:t>，在学懂弄通做实上下功夫，及时跟进学习习近平总书记最新重要讲话</w:t>
      </w:r>
      <w:r>
        <w:rPr>
          <w:rFonts w:hint="eastAsia" w:ascii="仿宋_GB2312" w:hAnsi="仿宋_GB2312" w:eastAsia="仿宋_GB2312" w:cs="仿宋_GB2312"/>
          <w:sz w:val="32"/>
          <w:szCs w:val="32"/>
          <w:lang w:val="en-US" w:eastAsia="zh-CN"/>
        </w:rPr>
        <w:t>指示批示精神。党的二十大胜利召开后，</w:t>
      </w:r>
      <w:r>
        <w:rPr>
          <w:rFonts w:hint="eastAsia" w:eastAsia="仿宋_GB2312"/>
          <w:sz w:val="32"/>
          <w:szCs w:val="32"/>
        </w:rPr>
        <w:t>认真</w:t>
      </w:r>
      <w:r>
        <w:rPr>
          <w:rFonts w:hint="eastAsia" w:eastAsia="仿宋_GB2312"/>
          <w:sz w:val="32"/>
          <w:szCs w:val="32"/>
          <w:lang w:val="en-US" w:eastAsia="zh-CN"/>
        </w:rPr>
        <w:t>学习</w:t>
      </w:r>
      <w:r>
        <w:rPr>
          <w:rFonts w:hint="eastAsia" w:eastAsia="仿宋_GB2312"/>
          <w:sz w:val="32"/>
          <w:szCs w:val="32"/>
        </w:rPr>
        <w:t>贯彻党的</w:t>
      </w:r>
      <w:r>
        <w:rPr>
          <w:rFonts w:hint="eastAsia" w:eastAsia="仿宋_GB2312"/>
          <w:sz w:val="32"/>
          <w:szCs w:val="32"/>
          <w:lang w:val="en-US" w:eastAsia="zh-CN"/>
        </w:rPr>
        <w:t>二十大</w:t>
      </w:r>
      <w:r>
        <w:rPr>
          <w:rFonts w:hint="eastAsia" w:eastAsia="仿宋_GB2312"/>
          <w:sz w:val="32"/>
          <w:szCs w:val="32"/>
        </w:rPr>
        <w:t>精神</w:t>
      </w:r>
      <w:r>
        <w:rPr>
          <w:rFonts w:hint="eastAsia" w:eastAsia="仿宋_GB2312"/>
          <w:sz w:val="32"/>
          <w:szCs w:val="32"/>
          <w:lang w:eastAsia="zh-CN"/>
        </w:rPr>
        <w:t>。</w:t>
      </w:r>
    </w:p>
    <w:p>
      <w:pPr>
        <w:spacing w:line="560" w:lineRule="exact"/>
        <w:ind w:firstLine="640" w:firstLineChars="200"/>
        <w:rPr>
          <w:rFonts w:hAnsi="宋体" w:eastAsia="黑体"/>
          <w:sz w:val="32"/>
          <w:szCs w:val="32"/>
        </w:rPr>
      </w:pPr>
      <w:r>
        <w:rPr>
          <w:rFonts w:hint="eastAsia" w:hAnsi="宋体" w:eastAsia="黑体"/>
          <w:sz w:val="32"/>
          <w:szCs w:val="32"/>
        </w:rPr>
        <w:t>二、</w:t>
      </w:r>
      <w:r>
        <w:rPr>
          <w:rFonts w:hint="eastAsia" w:hAnsi="宋体" w:eastAsia="黑体"/>
          <w:sz w:val="32"/>
          <w:szCs w:val="32"/>
          <w:lang w:val="en-US" w:eastAsia="zh-CN"/>
        </w:rPr>
        <w:t>本职工作</w:t>
      </w:r>
      <w:r>
        <w:rPr>
          <w:rFonts w:hint="eastAsia" w:hAnsi="宋体" w:eastAsia="黑体"/>
          <w:sz w:val="32"/>
          <w:szCs w:val="32"/>
        </w:rPr>
        <w:t>方面</w:t>
      </w:r>
    </w:p>
    <w:p>
      <w:pPr>
        <w:widowControl/>
        <w:shd w:val="clear" w:color="auto" w:fill="FFFFFF"/>
        <w:spacing w:line="560" w:lineRule="exact"/>
        <w:ind w:firstLine="660" w:firstLineChars="200"/>
        <w:rPr>
          <w:rFonts w:hint="default" w:ascii="仿宋_GB2312" w:hAnsi="仿宋_GB2312" w:eastAsia="仿宋_GB2312" w:cs="仿宋_GB2312"/>
          <w:sz w:val="32"/>
          <w:szCs w:val="32"/>
          <w:lang w:val="en-US" w:eastAsia="zh-CN"/>
        </w:rPr>
      </w:pPr>
      <w:r>
        <w:rPr>
          <w:rFonts w:hint="eastAsia" w:ascii="仿宋_GB2312" w:hAnsi="仿宋" w:eastAsia="仿宋_GB2312"/>
          <w:color w:val="auto"/>
          <w:kern w:val="0"/>
          <w:sz w:val="33"/>
          <w:szCs w:val="33"/>
          <w:lang w:val="en-US" w:eastAsia="zh-CN"/>
        </w:rPr>
        <w:t>作为学院的教学行政负责人，带领全院教职工</w:t>
      </w:r>
      <w:r>
        <w:rPr>
          <w:rFonts w:hint="eastAsia" w:ascii="仿宋_GB2312" w:hAnsi="仿宋" w:eastAsia="仿宋_GB2312"/>
          <w:color w:val="auto"/>
          <w:kern w:val="0"/>
          <w:sz w:val="33"/>
          <w:szCs w:val="33"/>
        </w:rPr>
        <w:t>围绕着高水平大学建设目标，</w:t>
      </w:r>
      <w:r>
        <w:rPr>
          <w:rFonts w:hint="eastAsia" w:ascii="仿宋_GB2312" w:hAnsi="仿宋_GB2312" w:eastAsia="仿宋_GB2312" w:cs="仿宋_GB2312"/>
          <w:color w:val="auto"/>
          <w:sz w:val="32"/>
          <w:szCs w:val="32"/>
          <w:lang w:val="en-US" w:eastAsia="zh-CN"/>
        </w:rPr>
        <w:t>围</w:t>
      </w:r>
      <w:r>
        <w:rPr>
          <w:rFonts w:hint="eastAsia" w:ascii="仿宋_GB2312" w:hAnsi="仿宋_GB2312" w:eastAsia="仿宋_GB2312" w:cs="仿宋_GB2312"/>
          <w:sz w:val="32"/>
          <w:szCs w:val="32"/>
          <w:lang w:val="en-US" w:eastAsia="zh-CN"/>
        </w:rPr>
        <w:t>绕学校高水平大学建设目标，按照医药技术高水平专业群建设要求，深入开展校企合作，坚决走产教融合发展之路，服务于地方产业的发展，推动教学改革和专业建设。</w:t>
      </w:r>
    </w:p>
    <w:p>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继续</w:t>
      </w:r>
      <w:r>
        <w:rPr>
          <w:rFonts w:hint="eastAsia" w:ascii="楷体_GB2312" w:hAnsi="楷体_GB2312" w:eastAsia="楷体_GB2312" w:cs="楷体_GB2312"/>
          <w:sz w:val="32"/>
          <w:szCs w:val="32"/>
        </w:rPr>
        <w:t>开展</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现代学徒制</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人才培养模式的</w:t>
      </w:r>
      <w:r>
        <w:rPr>
          <w:rFonts w:hint="eastAsia" w:ascii="楷体_GB2312" w:hAnsi="楷体_GB2312" w:eastAsia="楷体_GB2312" w:cs="楷体_GB2312"/>
          <w:sz w:val="32"/>
          <w:szCs w:val="32"/>
          <w:lang w:val="en-US" w:eastAsia="zh-CN"/>
        </w:rPr>
        <w:t>实践探索</w:t>
      </w:r>
    </w:p>
    <w:p>
      <w:pPr>
        <w:adjustRightInd w:val="0"/>
        <w:snapToGrid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于职业教育要服务经济社会发展的办学目标，将专业办在产业上，积极服务于地方产业发展。在近几年与区域内医药化工行业企业的良好合作基础之上，特别是2021年与安徽昊源化工集团成功开展联合培养开设“昊源班”的基础上，本年度继续与企业开展联合培养模式，与本地龙头企业中安联合煤化有限责任公司合作开设“中安班”、与安徽晋煤中能化工股份有限公司合作“中能班”，为本地重点企业即将开工的新项目提供了重要的人力资源支撑。校企联合培养订单班在“昊源班”的基础上努力探索并实践校企深度合作的现代学徒制“2+1”人才培养模式，采取校内班主任+企业专业导师校企共同进行班级管理的“双导师制”，校企共同制定专业人才培养方案，根据企业的实际需求在保障专业培养标准的前提下进行课程的调整，为企业培养用得上、留得下的技术技能型人才。</w:t>
      </w:r>
    </w:p>
    <w:p>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（二）继续推进做好“送教入企”</w:t>
      </w:r>
    </w:p>
    <w:p>
      <w:pPr>
        <w:adjustRightInd w:val="0"/>
        <w:snapToGrid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晋煤中能化工、安徽金轩科技、泉盛化工、固镇经开区相关企业以及沫河口经开区相关企业继续保持良好的联系与合作，“送教入企、产教融合、三同育人、服务产业”的人才培养模式持续推进，克服疫情以及今年暑假持续高温天气的影响，圆满完成了全年“送教入企”任务，服务大中小各类企业40余家，以高质量的人才培养为地方经济发展提供了人力资源保障，得到了行业企业的认可，赢得了较好的社会声誉并取得了一系列的教学成果。“中能订单班”就是基于过去3年中我们“送教入企”的良好信誉之上，赢得了企业的信任，主动与我们洽谈合作办学事宜。</w:t>
      </w:r>
    </w:p>
    <w:p>
      <w:pPr>
        <w:spacing w:line="60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（三）拓展校企合作方式，加强产教融合平台建设</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着专业要服务于产业发展的初心，积极探索新的校企合作模式，与安徽嘉玺新材料科技有限公司签署了校企合作框架协议，双方将以产业学院建设为牵引，持续深化在人才培养、学科建设、创新团队成果转化等方面的合作，探索产学研深度融合的新路径。同时，与淮南本土上市企业安徽山河药辅、浙江优质企业永农生物、华友钴业等初步达成了合作订单班、冠名班的意向。与淮南益益乳业、滁州巧妈妈食品科技等食品类企业就校企合作方式进行了深入的交流、洽谈，初步达成了合作意向。</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与安徽山河药用辅料股份有限公司合作成立了淮南联合大学药用辅料研究中心，为企业的产品改造升级提供技术支持；与安徽泉盛化工有限公司等合作成立了新型炭材料创新研究中心。</w:t>
      </w:r>
    </w:p>
    <w:p>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（四）努力提高人才培养质量，开创招生就业新局面</w:t>
      </w:r>
    </w:p>
    <w:p>
      <w:pPr>
        <w:spacing w:line="600" w:lineRule="exact"/>
        <w:ind w:firstLine="643" w:firstLineChars="200"/>
        <w:rPr>
          <w:rFonts w:hint="default" w:ascii="仿宋_GB2312" w:hAnsi="Calibri" w:eastAsia="仿宋_GB2312" w:cs="Times New Roman"/>
          <w:b/>
          <w:sz w:val="32"/>
          <w:szCs w:val="32"/>
          <w:lang w:val="en-US" w:eastAsia="zh-CN"/>
        </w:rPr>
      </w:pPr>
      <w:r>
        <w:rPr>
          <w:rFonts w:hint="eastAsia" w:ascii="仿宋_GB2312" w:hAnsi="Calibri" w:eastAsia="仿宋_GB2312" w:cs="Times New Roman"/>
          <w:b/>
          <w:sz w:val="32"/>
          <w:szCs w:val="32"/>
          <w:lang w:val="en-US" w:eastAsia="zh-CN"/>
        </w:rPr>
        <w:t>1、积极推进“以赛促教、以赛促学、以赛促改”，提升学生的职场竞争力</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视学生技能训练和创新能力培养，将技能训练以及创新能力的培养融入到课程教学以及丰富多彩的各类竞赛活动中。本年度组织举办了“药品检测技术”、“化工生产技术”、“化学实验室技术（高职组）”、“化学实验室技术（中职组）”以及“珠宝鉴定”等5个赛项的校级职业技能比赛，通过广泛动员，相关专业学生几乎全部参加，达到了技能训练大练兵的目的，也为省赛选拔了学生。同时指导学生积极备赛安徽省职业院校技能大赛，在2022年安徽省职业院校技能大赛共取得二等奖2项，三等奖3项：“珠宝玉石鉴定”赛项中取得了二等奖1项；“化学实验技术”赛项中取得了二等奖、三等奖各1项；“化工生产技术”和“药品检测技术”赛项中各取得了三等奖1项。组织学生参加挑战杯安徽省大学生创业计划竞赛中获铜奖、参加了第二届安徽省食品设计大赛</w:t>
      </w:r>
      <w:bookmarkStart w:id="0" w:name="_GoBack"/>
      <w:bookmarkEnd w:id="0"/>
      <w:r>
        <w:rPr>
          <w:rFonts w:hint="eastAsia" w:ascii="仿宋_GB2312" w:hAnsi="仿宋_GB2312" w:eastAsia="仿宋_GB2312" w:cs="仿宋_GB2312"/>
          <w:sz w:val="32"/>
          <w:szCs w:val="32"/>
          <w:lang w:val="en-US" w:eastAsia="zh-CN"/>
        </w:rPr>
        <w:t>获得三等奖2个。</w:t>
      </w:r>
    </w:p>
    <w:p>
      <w:pPr>
        <w:spacing w:line="600" w:lineRule="exact"/>
        <w:ind w:firstLine="643" w:firstLineChars="200"/>
        <w:rPr>
          <w:rFonts w:hint="default" w:ascii="仿宋_GB2312" w:hAnsi="Calibri" w:eastAsia="仿宋_GB2312" w:cs="Times New Roman"/>
          <w:b/>
          <w:sz w:val="32"/>
          <w:szCs w:val="32"/>
          <w:lang w:val="en-US" w:eastAsia="zh-CN"/>
        </w:rPr>
      </w:pPr>
      <w:r>
        <w:rPr>
          <w:rFonts w:hint="eastAsia" w:ascii="仿宋_GB2312" w:hAnsi="Calibri" w:eastAsia="仿宋_GB2312" w:cs="Times New Roman"/>
          <w:b/>
          <w:sz w:val="32"/>
          <w:szCs w:val="32"/>
          <w:lang w:val="en-US" w:eastAsia="zh-CN"/>
        </w:rPr>
        <w:t>2、开展科普教育活动润物细无声，提升专业的美誉度</w:t>
      </w:r>
    </w:p>
    <w:p>
      <w:pPr>
        <w:adjustRightInd w:val="0"/>
        <w:snapToGrid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学院专业特点，开展形式多样的科普教育活动提升学生的科学素养以及职业荣誉感：在安徽省科技文化周之际为普及药学及宝玉石专业相关知识，传承中华医药文化，弘扬匠人匠心精神，举办了“匠心御良药，悦目‘饰’佳人”；结合当时的疫情防控形势，举办了新冠肺炎疫情防控知识竞答活动；为普及中医药知识，加强在校大学生对中华优秀传统文化的认知举办了辨“道地”药材，识“安徽”中药的药材科普活动等。</w:t>
      </w:r>
    </w:p>
    <w:p>
      <w:pPr>
        <w:adjustRightInd w:val="0"/>
        <w:snapToGrid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同时结合职业启蒙教育与职普融通改革试点项目药师职业体验中心项目的建设，邀请田家庵区十八小学生来校参加科普活动，为中小学生展示化学实验的奇妙、人类健康与药品的关系，同时提升我校在社会上的美誉度。</w:t>
      </w:r>
    </w:p>
    <w:p>
      <w:pPr>
        <w:numPr>
          <w:ilvl w:val="0"/>
          <w:numId w:val="0"/>
        </w:numPr>
        <w:spacing w:line="600" w:lineRule="exact"/>
        <w:ind w:firstLine="643" w:firstLineChars="200"/>
        <w:rPr>
          <w:rFonts w:hint="eastAsia" w:ascii="仿宋_GB2312" w:hAnsi="Calibri" w:eastAsia="仿宋_GB2312" w:cs="Times New Roman"/>
          <w:b/>
          <w:sz w:val="32"/>
          <w:szCs w:val="32"/>
          <w:lang w:val="en-US" w:eastAsia="zh-CN"/>
        </w:rPr>
      </w:pPr>
      <w:r>
        <w:rPr>
          <w:rFonts w:hint="eastAsia" w:ascii="仿宋_GB2312" w:hAnsi="Calibri" w:eastAsia="仿宋_GB2312" w:cs="Times New Roman"/>
          <w:b/>
          <w:sz w:val="32"/>
          <w:szCs w:val="32"/>
          <w:lang w:val="en-US" w:eastAsia="zh-CN"/>
        </w:rPr>
        <w:t>3、招生工作取得新突破</w:t>
      </w:r>
    </w:p>
    <w:p>
      <w:pPr>
        <w:adjustRightInd w:val="0"/>
        <w:snapToGrid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近年来随着专业人才培养质量的提升，制药与材料学院专业取得了一定的社会知名度美誉度，学院2022年共计招收全日制在校生400余名，较2021年增加40%。2022年首次招生的新专业《食品质量与安全》招生形势良好。</w:t>
      </w:r>
    </w:p>
    <w:p>
      <w:pPr>
        <w:spacing w:line="600" w:lineRule="exact"/>
        <w:ind w:firstLine="643" w:firstLineChars="200"/>
        <w:rPr>
          <w:rFonts w:hint="eastAsia" w:ascii="仿宋_GB2312" w:hAnsi="Calibri" w:eastAsia="仿宋_GB2312" w:cs="Times New Roman"/>
          <w:b/>
          <w:sz w:val="32"/>
          <w:szCs w:val="32"/>
          <w:lang w:val="en-US" w:eastAsia="zh-CN"/>
        </w:rPr>
      </w:pPr>
      <w:r>
        <w:rPr>
          <w:rFonts w:hint="eastAsia" w:ascii="仿宋_GB2312" w:hAnsi="Calibri" w:eastAsia="仿宋_GB2312" w:cs="Times New Roman"/>
          <w:b/>
          <w:sz w:val="32"/>
          <w:szCs w:val="32"/>
          <w:lang w:val="en-US" w:eastAsia="zh-CN"/>
        </w:rPr>
        <w:t>4、努力做好毕业生就业工作</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通过深入</w:t>
      </w:r>
      <w:r>
        <w:rPr>
          <w:rFonts w:hint="default" w:ascii="仿宋_GB2312" w:hAnsi="仿宋_GB2312" w:eastAsia="仿宋_GB2312" w:cs="仿宋_GB2312"/>
          <w:sz w:val="32"/>
          <w:szCs w:val="32"/>
          <w:lang w:eastAsia="zh-CN"/>
        </w:rPr>
        <w:t>行业</w:t>
      </w:r>
      <w:r>
        <w:rPr>
          <w:rFonts w:hint="eastAsia" w:ascii="仿宋_GB2312" w:hAnsi="仿宋_GB2312" w:eastAsia="仿宋_GB2312" w:cs="仿宋_GB2312"/>
          <w:sz w:val="32"/>
          <w:szCs w:val="32"/>
          <w:lang w:val="en-US" w:eastAsia="zh-CN"/>
        </w:rPr>
        <w:t>企业调研，</w:t>
      </w:r>
      <w:r>
        <w:rPr>
          <w:rFonts w:hint="default" w:ascii="仿宋_GB2312" w:hAnsi="仿宋_GB2312" w:eastAsia="仿宋_GB2312" w:cs="仿宋_GB2312"/>
          <w:sz w:val="32"/>
          <w:szCs w:val="32"/>
          <w:lang w:eastAsia="zh-CN"/>
        </w:rPr>
        <w:t>回访毕业生了解毕业生就业工作存在的问题，有针对性的加强就业教育，</w:t>
      </w:r>
      <w:r>
        <w:rPr>
          <w:rFonts w:hint="eastAsia" w:ascii="仿宋_GB2312" w:hAnsi="仿宋_GB2312" w:eastAsia="仿宋_GB2312" w:cs="仿宋_GB2312"/>
          <w:sz w:val="32"/>
          <w:szCs w:val="32"/>
          <w:lang w:val="en-US" w:eastAsia="zh-CN"/>
        </w:rPr>
        <w:t>精选邀请优质企业来学校召开专场招聘、</w:t>
      </w:r>
      <w:r>
        <w:rPr>
          <w:rFonts w:hint="default" w:ascii="仿宋_GB2312" w:hAnsi="仿宋_GB2312" w:eastAsia="仿宋_GB2312" w:cs="仿宋_GB2312"/>
          <w:sz w:val="32"/>
          <w:szCs w:val="32"/>
          <w:lang w:eastAsia="zh-CN"/>
        </w:rPr>
        <w:t>线上招聘等方式拓展毕业生就业渠道，</w:t>
      </w:r>
      <w:r>
        <w:rPr>
          <w:rFonts w:hint="eastAsia" w:ascii="仿宋_GB2312" w:hAnsi="仿宋_GB2312" w:eastAsia="仿宋_GB2312" w:cs="仿宋_GB2312"/>
          <w:sz w:val="32"/>
          <w:szCs w:val="32"/>
          <w:lang w:val="en-US" w:eastAsia="zh-CN"/>
        </w:rPr>
        <w:t xml:space="preserve"> 2022届毕业生去向落实率达100%。</w:t>
      </w:r>
    </w:p>
    <w:p>
      <w:pPr>
        <w:spacing w:line="60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（五）实验实训室建设工作</w:t>
      </w:r>
    </w:p>
    <w:p>
      <w:pPr>
        <w:spacing w:line="600" w:lineRule="exact"/>
        <w:ind w:firstLine="643" w:firstLineChars="200"/>
        <w:rPr>
          <w:rFonts w:hint="eastAsia" w:ascii="仿宋_GB2312" w:hAnsi="Calibri" w:eastAsia="仿宋_GB2312" w:cs="Times New Roman"/>
          <w:b/>
          <w:sz w:val="32"/>
          <w:szCs w:val="32"/>
          <w:lang w:val="en-US" w:eastAsia="zh-CN"/>
        </w:rPr>
      </w:pPr>
      <w:r>
        <w:rPr>
          <w:rFonts w:hint="eastAsia" w:ascii="仿宋_GB2312" w:hAnsi="Calibri" w:eastAsia="仿宋_GB2312" w:cs="Times New Roman"/>
          <w:b/>
          <w:sz w:val="32"/>
          <w:szCs w:val="32"/>
          <w:lang w:val="en-US" w:eastAsia="zh-CN"/>
        </w:rPr>
        <w:t>1、校内实训室建设</w:t>
      </w:r>
    </w:p>
    <w:p>
      <w:pPr>
        <w:adjustRightInd w:val="0"/>
        <w:snapToGrid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了化工单元操作实训室维修改建项目、药理学仿真实训室建设项目、克服资金短缺的困难在最后关头加班加点完成了“1+X”药品购销职业技能等级证书考核站点建设，并通过了“1+X”药品购销证书试点项目主管部门的验收。完成了精馏操作实训室建设场地维修项目的招标工作，为2023年度实训室建设项目的实施打下了基础。</w:t>
      </w:r>
    </w:p>
    <w:p>
      <w:pPr>
        <w:spacing w:line="600" w:lineRule="exact"/>
        <w:ind w:firstLine="643" w:firstLineChars="200"/>
        <w:rPr>
          <w:rFonts w:hint="eastAsia" w:ascii="仿宋_GB2312" w:hAnsi="Calibri" w:eastAsia="仿宋_GB2312" w:cs="Times New Roman"/>
          <w:b/>
          <w:sz w:val="32"/>
          <w:szCs w:val="32"/>
          <w:lang w:val="en-US" w:eastAsia="zh-CN"/>
        </w:rPr>
      </w:pPr>
      <w:r>
        <w:rPr>
          <w:rFonts w:hint="eastAsia" w:ascii="仿宋_GB2312" w:hAnsi="Calibri" w:eastAsia="仿宋_GB2312" w:cs="Times New Roman"/>
          <w:b/>
          <w:sz w:val="32"/>
          <w:szCs w:val="32"/>
          <w:lang w:val="en-US" w:eastAsia="zh-CN"/>
        </w:rPr>
        <w:t>2、加强实验室安全建设</w:t>
      </w:r>
    </w:p>
    <w:p>
      <w:pPr>
        <w:adjustRightInd w:val="0"/>
        <w:snapToGrid w:val="0"/>
        <w:spacing w:line="600" w:lineRule="exact"/>
        <w:ind w:firstLine="640" w:firstLineChars="200"/>
        <w:rPr>
          <w:rFonts w:hint="eastAsia" w:hAnsi="宋体" w:eastAsia="黑体"/>
          <w:sz w:val="32"/>
          <w:szCs w:val="32"/>
        </w:rPr>
      </w:pPr>
      <w:r>
        <w:rPr>
          <w:rFonts w:hint="eastAsia" w:ascii="仿宋_GB2312" w:hAnsi="仿宋_GB2312" w:eastAsia="仿宋_GB2312" w:cs="仿宋_GB2312"/>
          <w:sz w:val="32"/>
          <w:szCs w:val="32"/>
          <w:lang w:val="en-US" w:eastAsia="zh-CN"/>
        </w:rPr>
        <w:t>认真做好危险化学品实验实训室安全排查工作，在学校有关部门的支持协调下，进行了安全隐患整</w:t>
      </w:r>
      <w:r>
        <w:rPr>
          <w:rFonts w:hint="eastAsia" w:ascii="仿宋_GB2312" w:hAnsi="仿宋_GB2312" w:eastAsia="仿宋_GB2312" w:cs="仿宋_GB2312"/>
          <w:color w:val="auto"/>
          <w:sz w:val="32"/>
          <w:szCs w:val="32"/>
          <w:lang w:val="en-US" w:eastAsia="zh-CN"/>
        </w:rPr>
        <w:t>改，编制了《淮南联合大学学制药与材料学院实验室安全手册》。同时开展实验室安全</w:t>
      </w:r>
      <w:r>
        <w:rPr>
          <w:rFonts w:hint="eastAsia" w:ascii="仿宋_GB2312" w:hAnsi="仿宋_GB2312" w:eastAsia="仿宋_GB2312" w:cs="仿宋_GB2312"/>
          <w:sz w:val="32"/>
          <w:szCs w:val="32"/>
          <w:lang w:val="en-US" w:eastAsia="zh-CN"/>
        </w:rPr>
        <w:t>事故应急救援演练，通过应急演练，使我院2022级新生在进入实验室学习前掌握手提式灭火器适用范围和使用方法、化学试剂喷溅处置方式等应急救援知识，提高了我院师生应急救援的处置能力，增强了我院师生应对突发事故救援意识，为实验室安全管理打下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Ansi="宋体" w:eastAsia="黑体"/>
          <w:sz w:val="32"/>
          <w:szCs w:val="32"/>
          <w:lang w:val="en-US" w:eastAsia="zh-CN"/>
        </w:rPr>
      </w:pPr>
      <w:r>
        <w:rPr>
          <w:rFonts w:hint="eastAsia" w:hAnsi="宋体" w:eastAsia="黑体"/>
          <w:sz w:val="32"/>
          <w:szCs w:val="32"/>
        </w:rPr>
        <w:t>三、廉洁从政</w:t>
      </w:r>
      <w:r>
        <w:rPr>
          <w:rFonts w:hint="eastAsia" w:hAnsi="宋体" w:eastAsia="黑体"/>
          <w:sz w:val="32"/>
          <w:szCs w:val="32"/>
          <w:lang w:val="en-US" w:eastAsia="zh-CN"/>
        </w:rPr>
        <w:t>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lang w:val="en-US" w:eastAsia="zh-CN"/>
        </w:rPr>
        <w:t>作为一个党外干部，充分认识到自己是中国共产党领导下的无党派爱国人士，坚决拥护中国共产党的领导，爱党与爱国是一致的。</w:t>
      </w:r>
      <w:r>
        <w:rPr>
          <w:rFonts w:hint="eastAsia" w:eastAsia="仿宋_GB2312"/>
          <w:sz w:val="32"/>
          <w:szCs w:val="32"/>
        </w:rPr>
        <w:t>充分认识廉政文化建设的重要意义</w:t>
      </w:r>
      <w:r>
        <w:rPr>
          <w:rFonts w:hint="eastAsia" w:eastAsia="仿宋_GB2312"/>
          <w:sz w:val="32"/>
          <w:szCs w:val="32"/>
          <w:lang w:eastAsia="zh-CN"/>
        </w:rPr>
        <w:t>，</w:t>
      </w:r>
      <w:r>
        <w:rPr>
          <w:rFonts w:hint="eastAsia" w:eastAsia="仿宋_GB2312"/>
          <w:sz w:val="32"/>
          <w:szCs w:val="32"/>
          <w:lang w:val="en-US" w:eastAsia="zh-CN"/>
        </w:rPr>
        <w:t>对自己</w:t>
      </w:r>
      <w:r>
        <w:rPr>
          <w:rFonts w:hint="eastAsia" w:eastAsia="仿宋_GB2312"/>
          <w:sz w:val="32"/>
          <w:szCs w:val="32"/>
        </w:rPr>
        <w:t>高标准、严要求，切实</w:t>
      </w:r>
      <w:r>
        <w:rPr>
          <w:rFonts w:hint="eastAsia" w:eastAsia="仿宋_GB2312"/>
          <w:sz w:val="32"/>
          <w:szCs w:val="32"/>
          <w:lang w:val="en-US" w:eastAsia="zh-CN"/>
        </w:rPr>
        <w:t>做</w:t>
      </w:r>
      <w:r>
        <w:rPr>
          <w:rFonts w:hint="eastAsia" w:eastAsia="仿宋_GB2312"/>
          <w:sz w:val="32"/>
          <w:szCs w:val="32"/>
        </w:rPr>
        <w:t>学习的表率、落实的表率、接受监督的表率。注重廉政方面各项规定</w:t>
      </w:r>
      <w:r>
        <w:rPr>
          <w:rFonts w:hint="eastAsia" w:eastAsia="仿宋_GB2312"/>
          <w:sz w:val="32"/>
          <w:szCs w:val="32"/>
          <w:lang w:eastAsia="zh-CN"/>
        </w:rPr>
        <w:t>，</w:t>
      </w:r>
      <w:r>
        <w:rPr>
          <w:rFonts w:hint="eastAsia" w:eastAsia="仿宋_GB2312"/>
          <w:sz w:val="32"/>
          <w:szCs w:val="32"/>
        </w:rPr>
        <w:t>弘扬红色传统，抵制黑色腐败，牢固树立廉政是一道不可触碰的“高压线”的认识，时时提醒自己，处处要求自己，坚决杜绝违反《廉洁准则》行为的发生，以自身的榜样力量，促进廉洁从政</w:t>
      </w:r>
      <w:r>
        <w:rPr>
          <w:rFonts w:hint="eastAsia" w:eastAsia="仿宋_GB2312"/>
          <w:sz w:val="32"/>
          <w:szCs w:val="32"/>
          <w:lang w:eastAsia="zh-CN"/>
        </w:rPr>
        <w:t>，</w:t>
      </w:r>
      <w:r>
        <w:rPr>
          <w:rFonts w:hint="eastAsia" w:eastAsia="仿宋_GB2312"/>
          <w:sz w:val="32"/>
          <w:szCs w:val="32"/>
        </w:rPr>
        <w:t>自觉接受监督。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Ansi="宋体" w:eastAsia="黑体"/>
          <w:sz w:val="32"/>
          <w:szCs w:val="32"/>
        </w:rPr>
      </w:pPr>
      <w:r>
        <w:rPr>
          <w:rFonts w:hint="eastAsia" w:eastAsia="仿宋_GB2312"/>
          <w:sz w:val="32"/>
          <w:szCs w:val="32"/>
        </w:rPr>
        <w:t>平时在工作中做到不碰底线，不踩“高压线”，不出廉洁方面的问题，时时刻刻珍惜自己的人格和声誉，坚持自警、自醒、自励，认真遵守领导干部廉洁从政的相关规定，坚决执行中央“八项规定”，严格以身作则。</w:t>
      </w:r>
    </w:p>
    <w:p>
      <w:pPr>
        <w:spacing w:line="560" w:lineRule="exact"/>
        <w:ind w:firstLine="640" w:firstLineChars="200"/>
        <w:rPr>
          <w:rFonts w:hAnsi="宋体" w:eastAsia="黑体"/>
          <w:sz w:val="32"/>
          <w:szCs w:val="32"/>
        </w:rPr>
      </w:pPr>
      <w:r>
        <w:rPr>
          <w:rFonts w:hint="eastAsia" w:hAnsi="宋体" w:eastAsia="黑体"/>
          <w:sz w:val="32"/>
          <w:szCs w:val="32"/>
        </w:rPr>
        <w:t>三、明确工作目标，做好教学改革及科研工作</w:t>
      </w:r>
    </w:p>
    <w:p>
      <w:pPr>
        <w:spacing w:line="560" w:lineRule="exact"/>
        <w:ind w:firstLine="640" w:firstLineChars="200"/>
        <w:rPr>
          <w:rFonts w:hAnsi="宋体" w:eastAsia="楷体_GB2312"/>
          <w:sz w:val="32"/>
          <w:szCs w:val="32"/>
        </w:rPr>
      </w:pPr>
      <w:r>
        <w:rPr>
          <w:rFonts w:hint="eastAsia" w:hAnsi="宋体" w:eastAsia="楷体_GB2312"/>
          <w:sz w:val="32"/>
          <w:szCs w:val="32"/>
        </w:rPr>
        <w:t xml:space="preserve"> (一)提高政治素质，坚定政治方向</w:t>
      </w:r>
    </w:p>
    <w:p>
      <w:pPr>
        <w:spacing w:line="560" w:lineRule="exact"/>
        <w:ind w:firstLine="640" w:firstLineChars="200"/>
        <w:rPr>
          <w:rFonts w:eastAsia="仿宋_GB2312"/>
          <w:sz w:val="32"/>
          <w:szCs w:val="32"/>
        </w:rPr>
      </w:pPr>
      <w:r>
        <w:rPr>
          <w:rFonts w:hint="eastAsia" w:eastAsia="仿宋_GB2312"/>
          <w:sz w:val="32"/>
          <w:szCs w:val="32"/>
        </w:rPr>
        <w:t>坚持党的教育路线、方针、政策，坚持社会主义的政治方向。努力提高自己的政治思想觉悟。坚持专业教育和学生素质教育的结合,坚持教书育人,为培养高素质的技术技能型专业人才而努力。</w:t>
      </w:r>
    </w:p>
    <w:p>
      <w:pPr>
        <w:spacing w:line="560" w:lineRule="exact"/>
        <w:ind w:firstLine="640" w:firstLineChars="200"/>
        <w:rPr>
          <w:rFonts w:hAnsi="宋体" w:eastAsia="楷体_GB2312"/>
          <w:sz w:val="32"/>
          <w:szCs w:val="32"/>
        </w:rPr>
      </w:pPr>
      <w:r>
        <w:rPr>
          <w:rFonts w:hint="eastAsia" w:hAnsi="宋体" w:eastAsia="楷体_GB2312"/>
          <w:sz w:val="32"/>
          <w:szCs w:val="32"/>
        </w:rPr>
        <w:t>（二）加强校企合作，促进产教融合</w:t>
      </w:r>
    </w:p>
    <w:p>
      <w:pPr>
        <w:spacing w:line="560" w:lineRule="exact"/>
        <w:ind w:firstLine="640" w:firstLineChars="200"/>
        <w:rPr>
          <w:rFonts w:eastAsia="仿宋_GB2312"/>
          <w:sz w:val="32"/>
          <w:szCs w:val="32"/>
        </w:rPr>
      </w:pPr>
      <w:r>
        <w:rPr>
          <w:rFonts w:hint="eastAsia" w:eastAsia="仿宋_GB2312"/>
          <w:sz w:val="32"/>
          <w:szCs w:val="32"/>
        </w:rPr>
        <w:t>作为一名基层的教育教学工作者，本人将一如既往地坚持推动教学改革。在人才培养模式建设方面，坚持产教融合之路，根据学院实际情况，以市场需求和社会认可为原则，优化专业设置。密切联系行业内知名度较高、管理规范的现代企业加强合作，同时利用企业的社会影响力，扩大专业的社会美誉度，积极</w:t>
      </w:r>
      <w:r>
        <w:rPr>
          <w:rFonts w:hint="eastAsia" w:eastAsia="仿宋_GB2312"/>
          <w:sz w:val="32"/>
          <w:szCs w:val="32"/>
          <w:lang w:val="en-US" w:eastAsia="zh-CN"/>
        </w:rPr>
        <w:t>探索推进</w:t>
      </w:r>
      <w:r>
        <w:rPr>
          <w:rFonts w:eastAsia="仿宋_GB2312"/>
          <w:sz w:val="32"/>
          <w:szCs w:val="32"/>
        </w:rPr>
        <w:t>现代学徒制</w:t>
      </w:r>
      <w:r>
        <w:rPr>
          <w:rFonts w:hint="eastAsia" w:eastAsia="仿宋_GB2312"/>
          <w:sz w:val="32"/>
          <w:szCs w:val="32"/>
        </w:rPr>
        <w:t>人才</w:t>
      </w:r>
      <w:r>
        <w:rPr>
          <w:rFonts w:eastAsia="仿宋_GB2312"/>
          <w:sz w:val="32"/>
          <w:szCs w:val="32"/>
        </w:rPr>
        <w:t>培养模式的实施</w:t>
      </w:r>
      <w:r>
        <w:rPr>
          <w:rFonts w:hint="eastAsia" w:eastAsia="仿宋_GB2312"/>
          <w:sz w:val="32"/>
          <w:szCs w:val="32"/>
        </w:rPr>
        <w:t>，为地方经济社会发展提供人力资源支撑。</w:t>
      </w:r>
    </w:p>
    <w:p>
      <w:pPr>
        <w:spacing w:line="560" w:lineRule="exact"/>
        <w:ind w:firstLine="640" w:firstLineChars="200"/>
        <w:rPr>
          <w:rFonts w:hAnsi="宋体" w:eastAsia="楷体_GB2312"/>
          <w:sz w:val="32"/>
          <w:szCs w:val="32"/>
        </w:rPr>
      </w:pPr>
      <w:r>
        <w:rPr>
          <w:rFonts w:hint="eastAsia" w:hAnsi="宋体" w:eastAsia="楷体_GB2312"/>
          <w:sz w:val="32"/>
          <w:szCs w:val="32"/>
        </w:rPr>
        <w:t>（三）提高自身业务素质，创造新的研究成果</w:t>
      </w:r>
    </w:p>
    <w:p>
      <w:pPr>
        <w:spacing w:line="600" w:lineRule="exact"/>
        <w:ind w:firstLine="640" w:firstLineChars="200"/>
        <w:rPr>
          <w:rFonts w:eastAsia="仿宋_GB2312"/>
          <w:sz w:val="32"/>
          <w:szCs w:val="32"/>
        </w:rPr>
      </w:pPr>
      <w:r>
        <w:rPr>
          <w:rFonts w:hint="eastAsia" w:eastAsia="仿宋_GB2312"/>
          <w:sz w:val="32"/>
          <w:szCs w:val="32"/>
        </w:rPr>
        <w:t>坚持理论学习，进一步提高自己的综合素质，特别是专业实践能力和理论修养。不断关注社会对技术技能型人才的需求，学习新知识、新技能，关注医药化工相关行业及学科的最新发展动态,勤于思考、动手实践，运用自己的专业知识分析解决理论和实践问题，为我国医药化工行业的发展贡献自己的一份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eastAsia="仿宋_GB2312"/>
          <w:sz w:val="32"/>
          <w:szCs w:val="32"/>
        </w:rPr>
        <w:t>一年来的工作在繁忙中充实地度过，取得了一些成绩，但认真反思也存在许多问题，尤其是在加强自身修养、提高工作能力方面需要进一步加强学习和锻炼，在今后的工作中要加强学习，努力改进不足，力争将工作做的更好，为安徽省打造职教技工大省，为了学校的</w:t>
      </w:r>
      <w:r>
        <w:rPr>
          <w:rFonts w:hint="eastAsia" w:ascii="仿宋" w:hAnsi="仿宋" w:eastAsia="仿宋" w:cs="宋体"/>
          <w:kern w:val="0"/>
          <w:sz w:val="32"/>
          <w:szCs w:val="32"/>
          <w:lang w:val="en-US" w:eastAsia="zh-CN"/>
        </w:rPr>
        <w:t>地方技能型高水平大学建设做出更大贡献，</w:t>
      </w:r>
      <w:r>
        <w:rPr>
          <w:rFonts w:hint="eastAsia" w:ascii="仿宋" w:hAnsi="仿宋" w:eastAsia="仿宋" w:cs="宋体"/>
          <w:kern w:val="0"/>
          <w:sz w:val="32"/>
          <w:szCs w:val="32"/>
        </w:rPr>
        <w:t>以</w:t>
      </w:r>
      <w:r>
        <w:rPr>
          <w:rFonts w:hint="eastAsia" w:ascii="仿宋" w:hAnsi="仿宋" w:eastAsia="仿宋" w:cs="宋体"/>
          <w:kern w:val="0"/>
          <w:sz w:val="32"/>
          <w:szCs w:val="32"/>
          <w:lang w:val="en-US" w:eastAsia="zh-CN"/>
        </w:rPr>
        <w:t>实际行动贯彻落实党的二十大关于职业教育工作的决策部署和习近平总书记有关重要指示批示精神</w:t>
      </w:r>
      <w:r>
        <w:rPr>
          <w:rFonts w:hint="eastAsia" w:ascii="仿宋" w:hAnsi="仿宋" w:eastAsia="仿宋" w:cs="宋体"/>
          <w:kern w:val="0"/>
          <w:sz w:val="32"/>
          <w:szCs w:val="32"/>
        </w:rPr>
        <w:t>。</w:t>
      </w:r>
    </w:p>
    <w:p>
      <w:pPr>
        <w:widowControl/>
        <w:spacing w:before="75" w:after="75" w:line="450" w:lineRule="atLeast"/>
        <w:jc w:val="left"/>
        <w:rPr>
          <w:rFonts w:ascii="Arial" w:hAnsi="Arial" w:cs="Arial"/>
          <w:color w:val="444444"/>
          <w:kern w:val="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IzZmNkNmY4ZDg4ZjFhM2Y4YjhjMzlmMDk5OWZiODgifQ=="/>
  </w:docVars>
  <w:rsids>
    <w:rsidRoot w:val="00DA6AE1"/>
    <w:rsid w:val="000E02FE"/>
    <w:rsid w:val="001B7F53"/>
    <w:rsid w:val="00211386"/>
    <w:rsid w:val="00230892"/>
    <w:rsid w:val="00276D29"/>
    <w:rsid w:val="0028194D"/>
    <w:rsid w:val="002C20BB"/>
    <w:rsid w:val="00486A57"/>
    <w:rsid w:val="004C3FD2"/>
    <w:rsid w:val="00527BE2"/>
    <w:rsid w:val="006D5107"/>
    <w:rsid w:val="006E380C"/>
    <w:rsid w:val="00771AEF"/>
    <w:rsid w:val="00796724"/>
    <w:rsid w:val="00827070"/>
    <w:rsid w:val="008671BC"/>
    <w:rsid w:val="00873063"/>
    <w:rsid w:val="008A1465"/>
    <w:rsid w:val="008F068B"/>
    <w:rsid w:val="009A1D34"/>
    <w:rsid w:val="00A663D0"/>
    <w:rsid w:val="00AA7FC8"/>
    <w:rsid w:val="00AC6326"/>
    <w:rsid w:val="00B027B4"/>
    <w:rsid w:val="00B51A87"/>
    <w:rsid w:val="00BC4A44"/>
    <w:rsid w:val="00C1225A"/>
    <w:rsid w:val="00C32DC2"/>
    <w:rsid w:val="00C44D97"/>
    <w:rsid w:val="00D27F64"/>
    <w:rsid w:val="00DA6AE1"/>
    <w:rsid w:val="00E4587A"/>
    <w:rsid w:val="00E641C4"/>
    <w:rsid w:val="00EF7503"/>
    <w:rsid w:val="00F26FC9"/>
    <w:rsid w:val="00F5469E"/>
    <w:rsid w:val="00F778E9"/>
    <w:rsid w:val="1D731001"/>
    <w:rsid w:val="23290173"/>
    <w:rsid w:val="2C1E65E2"/>
    <w:rsid w:val="6AB61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9"/>
    <w:semiHidden/>
    <w:unhideWhenUsed/>
    <w:qFormat/>
    <w:uiPriority w:val="99"/>
    <w:pPr>
      <w:spacing w:after="120" w:line="480" w:lineRule="auto"/>
      <w:ind w:left="420" w:leftChars="200"/>
    </w:pPr>
    <w:rPr>
      <w:rFonts w:cs="Times New Roman"/>
    </w:rPr>
  </w:style>
  <w:style w:type="paragraph" w:styleId="3">
    <w:name w:val="Body Text"/>
    <w:basedOn w:val="1"/>
    <w:link w:val="8"/>
    <w:semiHidden/>
    <w:unhideWhenUsed/>
    <w:uiPriority w:val="99"/>
    <w:pPr>
      <w:spacing w:after="120"/>
    </w:pPr>
    <w:rPr>
      <w:rFonts w:cs="Times New Roman"/>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正文文本 字符"/>
    <w:basedOn w:val="7"/>
    <w:link w:val="3"/>
    <w:semiHidden/>
    <w:qFormat/>
    <w:uiPriority w:val="99"/>
    <w:rPr>
      <w:rFonts w:ascii="Calibri" w:hAnsi="Calibri" w:eastAsia="宋体" w:cs="Times New Roman"/>
    </w:rPr>
  </w:style>
  <w:style w:type="character" w:customStyle="1" w:styleId="9">
    <w:name w:val="正文文本缩进 2 字符"/>
    <w:basedOn w:val="7"/>
    <w:link w:val="2"/>
    <w:semiHidden/>
    <w:qFormat/>
    <w:uiPriority w:val="99"/>
    <w:rPr>
      <w:rFonts w:ascii="Calibri" w:hAnsi="Calibri" w:eastAsia="宋体" w:cs="Times New Roman"/>
    </w:rPr>
  </w:style>
  <w:style w:type="paragraph" w:styleId="10">
    <w:name w:val="List Paragraph"/>
    <w:basedOn w:val="1"/>
    <w:qFormat/>
    <w:uiPriority w:val="34"/>
    <w:pPr>
      <w:ind w:firstLine="420" w:firstLineChars="200"/>
    </w:pPr>
    <w:rPr>
      <w:rFonts w:cs="Times New Roman"/>
    </w:rPr>
  </w:style>
  <w:style w:type="character" w:customStyle="1" w:styleId="11">
    <w:name w:val="页眉 字符"/>
    <w:basedOn w:val="7"/>
    <w:link w:val="5"/>
    <w:uiPriority w:val="99"/>
    <w:rPr>
      <w:rFonts w:ascii="Calibri" w:hAnsi="Calibri" w:eastAsia="宋体" w:cs="宋体"/>
      <w:sz w:val="18"/>
      <w:szCs w:val="18"/>
    </w:rPr>
  </w:style>
  <w:style w:type="character" w:customStyle="1" w:styleId="12">
    <w:name w:val="页脚 字符"/>
    <w:basedOn w:val="7"/>
    <w:link w:val="4"/>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3693</Words>
  <Characters>3734</Characters>
  <Lines>17</Lines>
  <Paragraphs>4</Paragraphs>
  <TotalTime>21</TotalTime>
  <ScaleCrop>false</ScaleCrop>
  <LinksUpToDate>false</LinksUpToDate>
  <CharactersWithSpaces>3736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2019-01-11T02:07:00Z</dcterms:created>
  <dc:creator>Administrator</dc:creator>
  <cp:lastModifiedBy>A</cp:lastModifiedBy>
  <dcterms:modified xsi:type="dcterms:W3CDTF">2023-03-02T04:54:29Z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D5A6EF602F92429FADD6CBCC36744EBE</vt:lpwstr>
  </property>
</Properties>
</file>