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600" w:lineRule="exact"/>
        <w:ind w:left="0" w:right="0"/>
        <w:jc w:val="center"/>
        <w:rPr>
          <w:rFonts w:hint="eastAsia" w:ascii="黑体" w:hAnsi="黑体" w:eastAsia="黑体" w:cs="黑体"/>
          <w:color w:val="000000"/>
          <w:sz w:val="44"/>
          <w:szCs w:val="44"/>
          <w:lang w:val="en-US"/>
        </w:rPr>
      </w:pPr>
      <w:r>
        <w:rPr>
          <w:rFonts w:hint="eastAsia" w:ascii="黑体" w:hAnsi="黑体" w:eastAsia="黑体" w:cs="黑体"/>
          <w:color w:val="000000"/>
          <w:kern w:val="2"/>
          <w:sz w:val="44"/>
          <w:szCs w:val="44"/>
          <w:lang w:val="en-US" w:eastAsia="zh-CN" w:bidi="ar"/>
        </w:rPr>
        <w:t>个人述职述德述廉报告</w:t>
      </w:r>
    </w:p>
    <w:p>
      <w:pPr>
        <w:keepNext w:val="0"/>
        <w:keepLines w:val="0"/>
        <w:widowControl w:val="0"/>
        <w:suppressLineNumbers w:val="0"/>
        <w:spacing w:before="156" w:beforeLines="50" w:beforeAutospacing="0" w:after="156" w:afterLines="50" w:afterAutospacing="0"/>
        <w:ind w:left="0" w:right="0"/>
        <w:jc w:val="center"/>
        <w:rPr>
          <w:rFonts w:hint="eastAsia" w:ascii="方正小标宋_GBK" w:hAnsi="方正小标宋_GBK" w:eastAsia="方正小标宋_GBK" w:cs="方正小标宋_GBK"/>
          <w:color w:val="000000"/>
          <w:sz w:val="32"/>
          <w:szCs w:val="32"/>
          <w:lang w:val="en-US"/>
        </w:rPr>
      </w:pPr>
      <w:r>
        <w:rPr>
          <w:rFonts w:hint="eastAsia" w:ascii="华文楷体" w:hAnsi="华文楷体" w:eastAsia="华文楷体" w:cs="华文楷体"/>
          <w:color w:val="000000"/>
          <w:kern w:val="2"/>
          <w:sz w:val="32"/>
          <w:szCs w:val="32"/>
          <w:lang w:val="en-US" w:eastAsia="zh-CN" w:bidi="ar"/>
        </w:rPr>
        <w:t>经济管理学院党总支书记  杨同前</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color w:val="000000"/>
          <w:kern w:val="2"/>
          <w:sz w:val="32"/>
          <w:szCs w:val="32"/>
          <w:lang w:val="en-US" w:eastAsia="zh-CN" w:bidi="ar"/>
        </w:rPr>
        <w:t>2022年,本人在校领导正确指导和同事大力支持帮助下，时刻秉初心、担使命，全面落实岗位责任，较好地完成了各项工作，现汇报如下：</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黑体" w:hAnsi="宋体" w:eastAsia="黑体" w:cs="黑体"/>
          <w:kern w:val="2"/>
          <w:sz w:val="32"/>
          <w:szCs w:val="32"/>
          <w:lang w:val="en-US" w:eastAsia="zh-CN" w:bidi="ar"/>
        </w:rPr>
      </w:pPr>
      <w:r>
        <w:rPr>
          <w:rFonts w:hint="eastAsia" w:ascii="黑体" w:hAnsi="宋体" w:eastAsia="黑体" w:cs="黑体"/>
          <w:kern w:val="2"/>
          <w:sz w:val="32"/>
          <w:szCs w:val="32"/>
          <w:lang w:val="en-US" w:eastAsia="zh-CN" w:bidi="ar"/>
        </w:rPr>
        <w:t>一、力学不倦，着力提升政治意识</w:t>
      </w:r>
    </w:p>
    <w:p>
      <w:pPr>
        <w:spacing w:line="600" w:lineRule="exact"/>
        <w:ind w:firstLine="640" w:firstLineChars="200"/>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color w:val="000000"/>
          <w:kern w:val="2"/>
          <w:sz w:val="32"/>
          <w:szCs w:val="32"/>
          <w:lang w:val="en-US" w:eastAsia="zh-CN" w:bidi="ar"/>
        </w:rPr>
        <w:t>始终将政治理论学习作为提升工作实践能力的重要抓手，坚持学习贯彻习近平新时代中国特色社会主义思想，通过“安徽干部教育在线”、“学习公社”、“继续教育平台”以及“学习强国”APP等平台和暑期专题班深入开展政治理论学习，深刻领会“两个确立”的决定性意义，以实际行动衷心拥护“两个确立”、忠诚践行“两个维护”。</w:t>
      </w:r>
    </w:p>
    <w:p>
      <w:pPr>
        <w:spacing w:line="600" w:lineRule="exact"/>
        <w:ind w:firstLine="640" w:firstLineChars="200"/>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color w:val="000000"/>
          <w:kern w:val="2"/>
          <w:sz w:val="32"/>
          <w:szCs w:val="32"/>
          <w:lang w:val="en-US" w:eastAsia="zh-CN" w:bidi="ar"/>
        </w:rPr>
        <w:t>认真学习习近平总书记关于教育、家教家风、民族宗教、安全工作、意识形态工作重要论述，以及习近平总书记瞻仰延安革命纪念地和在中国人民大学考察时的重要讲话精神，认真学习习近平总书记给“中国好人”李培生、胡晓春的回信精神。</w:t>
      </w:r>
    </w:p>
    <w:p>
      <w:pPr>
        <w:spacing w:line="600" w:lineRule="exact"/>
        <w:ind w:firstLine="640" w:firstLineChars="200"/>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color w:val="000000"/>
          <w:kern w:val="2"/>
          <w:sz w:val="32"/>
          <w:szCs w:val="32"/>
          <w:lang w:val="en-US" w:eastAsia="zh-CN" w:bidi="ar"/>
        </w:rPr>
        <w:t>通过多种形式深入学习党的二十大精神学习，不断强化理想信念教育和初心使命意识，始终坚定政治方向、着力提高政治站位，坚定“四个自信”，增强“四个意识”，坚决做到“两个维护”，自觉在思想上、政治上、行动上同</w:t>
      </w:r>
      <w:r>
        <w:rPr>
          <w:rFonts w:hint="default" w:ascii="仿宋_GB2312" w:hAnsi="仿宋_GB2312" w:eastAsia="仿宋_GB2312" w:cs="仿宋_GB2312"/>
          <w:color w:val="000000"/>
          <w:kern w:val="2"/>
          <w:sz w:val="32"/>
          <w:szCs w:val="32"/>
          <w:lang w:val="en-US" w:eastAsia="zh-CN" w:bidi="ar"/>
        </w:rPr>
        <w:t>党中央保持高度一</w:t>
      </w:r>
      <w:r>
        <w:rPr>
          <w:rFonts w:hint="eastAsia" w:ascii="仿宋_GB2312" w:hAnsi="仿宋_GB2312" w:eastAsia="仿宋_GB2312" w:cs="仿宋_GB2312"/>
          <w:color w:val="000000"/>
          <w:kern w:val="2"/>
          <w:sz w:val="32"/>
          <w:szCs w:val="32"/>
          <w:lang w:val="en-US" w:eastAsia="zh-CN" w:bidi="ar"/>
        </w:rPr>
        <w:t>致。</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黑体" w:hAnsi="宋体" w:eastAsia="黑体" w:cs="黑体"/>
          <w:kern w:val="2"/>
          <w:sz w:val="32"/>
          <w:szCs w:val="32"/>
          <w:lang w:val="en-US" w:eastAsia="zh-CN" w:bidi="ar"/>
        </w:rPr>
      </w:pPr>
      <w:r>
        <w:rPr>
          <w:rFonts w:hint="eastAsia" w:ascii="黑体" w:hAnsi="宋体" w:eastAsia="黑体" w:cs="黑体"/>
          <w:kern w:val="2"/>
          <w:sz w:val="32"/>
          <w:szCs w:val="32"/>
          <w:lang w:val="en-US" w:eastAsia="zh-CN" w:bidi="ar"/>
        </w:rPr>
        <w:t>二、身体力行，坚决履行岗位责任 </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color w:val="000000"/>
          <w:kern w:val="2"/>
          <w:sz w:val="32"/>
          <w:szCs w:val="32"/>
          <w:lang w:val="en-US" w:eastAsia="zh-CN" w:bidi="ar"/>
        </w:rPr>
        <w:t>工作中时刻提醒自己，在各项工作中一是要坚决履行岗位职责，高质量完成本职工作；二是要坚决强化自我要求，做到率先垂范，以上率先的积极作用。</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楷体" w:hAnsi="楷体" w:eastAsia="楷体" w:cs="楷体"/>
          <w:sz w:val="32"/>
          <w:szCs w:val="32"/>
          <w:lang w:val="en-US"/>
        </w:rPr>
      </w:pPr>
      <w:r>
        <w:rPr>
          <w:rFonts w:hint="eastAsia" w:ascii="楷体" w:hAnsi="楷体" w:eastAsia="楷体" w:cs="楷体"/>
          <w:kern w:val="2"/>
          <w:sz w:val="32"/>
          <w:szCs w:val="32"/>
          <w:lang w:val="en-US" w:eastAsia="zh-CN" w:bidi="ar"/>
        </w:rPr>
        <w:t>（一）教学工作</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color w:val="000000"/>
          <w:kern w:val="2"/>
          <w:sz w:val="32"/>
          <w:szCs w:val="32"/>
          <w:lang w:val="en-US" w:eastAsia="zh-CN" w:bidi="ar"/>
        </w:rPr>
        <w:t>本学年承担了《创业管理》、《职业发展》和《就业指导》等课程教学任务。课前，及时做好课程资源搜集和平台资源建设，做足课程教学准备；课中，严守课堂教学规范，注重课堂纪律维护和教学氛围的营造，积极践行课程思政，着力引导学生树立正确的学习观、世界观和价值观；课后，加强同学生沟通交流，及时了解学生思想动态，解决学生疑惑。</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楷体" w:hAnsi="楷体" w:eastAsia="楷体" w:cs="楷体"/>
          <w:sz w:val="32"/>
          <w:szCs w:val="32"/>
          <w:lang w:val="en-US"/>
        </w:rPr>
      </w:pPr>
      <w:r>
        <w:rPr>
          <w:rFonts w:hint="eastAsia" w:ascii="楷体" w:hAnsi="楷体" w:eastAsia="楷体" w:cs="楷体"/>
          <w:kern w:val="2"/>
          <w:sz w:val="32"/>
          <w:szCs w:val="32"/>
          <w:lang w:val="en-US" w:eastAsia="zh-CN" w:bidi="ar"/>
        </w:rPr>
        <w:t>（二）行政工作</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color w:val="000000"/>
          <w:kern w:val="2"/>
          <w:sz w:val="32"/>
          <w:szCs w:val="32"/>
          <w:lang w:val="en-US" w:eastAsia="zh-CN" w:bidi="ar"/>
        </w:rPr>
        <w:t>1、坚决履职意识形态工作第一责任人职责，以系统化、制度化的政治理论学习为抓手，着力提升广大师生政治意识，增强理想信念。常态化开展意识形态工作研判、研究和工作布置，持续加强宣传思想文化阵地建设和监管，动态掌握师生宗教信仰情况，严防宗教校园渗透。坚决守好意识形态主阵地，掌握领导权、管理权、话语权。</w:t>
      </w:r>
    </w:p>
    <w:p>
      <w:pPr>
        <w:spacing w:line="600" w:lineRule="exact"/>
        <w:ind w:firstLine="640" w:firstLineChars="200"/>
        <w:rPr>
          <w:rFonts w:hint="eastAsia" w:ascii="仿宋_GB2312" w:hAnsi="Times New Roman" w:eastAsia="仿宋_GB2312" w:cs="Times New Roman"/>
          <w:sz w:val="32"/>
          <w:szCs w:val="32"/>
        </w:rPr>
      </w:pPr>
      <w:r>
        <w:rPr>
          <w:rFonts w:hint="eastAsia" w:ascii="仿宋_GB2312" w:hAnsi="仿宋_GB2312" w:eastAsia="仿宋_GB2312" w:cs="仿宋_GB2312"/>
          <w:color w:val="000000"/>
          <w:kern w:val="2"/>
          <w:sz w:val="32"/>
          <w:szCs w:val="32"/>
          <w:lang w:val="en-US" w:eastAsia="zh-CN" w:bidi="ar"/>
        </w:rPr>
        <w:t xml:space="preserve"> 2、坚决履职党风廉政建第一责任人职责，及时</w:t>
      </w:r>
      <w:r>
        <w:rPr>
          <w:rFonts w:hint="eastAsia" w:ascii="仿宋_GB2312" w:hAnsi="Times New Roman" w:eastAsia="仿宋_GB2312" w:cs="Times New Roman"/>
          <w:sz w:val="32"/>
          <w:szCs w:val="32"/>
        </w:rPr>
        <w:t>开展新进教师任前廉政谈话，</w:t>
      </w:r>
      <w:r>
        <w:rPr>
          <w:rFonts w:hint="eastAsia" w:ascii="仿宋_GB2312" w:hAnsi="Times New Roman" w:eastAsia="仿宋_GB2312" w:cs="Times New Roman"/>
          <w:sz w:val="32"/>
          <w:szCs w:val="32"/>
          <w:lang w:eastAsia="zh-CN"/>
        </w:rPr>
        <w:t>教育</w:t>
      </w:r>
      <w:r>
        <w:rPr>
          <w:rFonts w:hint="eastAsia" w:ascii="仿宋_GB2312" w:hAnsi="Times New Roman" w:eastAsia="仿宋_GB2312" w:cs="Times New Roman"/>
          <w:sz w:val="32"/>
          <w:szCs w:val="32"/>
        </w:rPr>
        <w:t>引导</w:t>
      </w:r>
      <w:r>
        <w:rPr>
          <w:rFonts w:hint="eastAsia" w:ascii="仿宋_GB2312" w:hAnsi="Times New Roman" w:eastAsia="仿宋_GB2312" w:cs="Times New Roman"/>
          <w:sz w:val="32"/>
          <w:szCs w:val="32"/>
          <w:lang w:eastAsia="zh-CN"/>
        </w:rPr>
        <w:t>全体教师</w:t>
      </w:r>
      <w:r>
        <w:rPr>
          <w:rFonts w:hint="eastAsia" w:ascii="仿宋_GB2312" w:hAnsi="Times New Roman" w:eastAsia="仿宋_GB2312" w:cs="Times New Roman"/>
          <w:sz w:val="32"/>
          <w:szCs w:val="32"/>
        </w:rPr>
        <w:t>严格遵守中央八项规定，坚决杜绝“四风”</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坚决执行“三重一大”集体决策制度，强化廉政风险防控点监督，努力构建倡廉、育廉，防腐、反腐工作体系。在工作中积极践行“改办优”，全心全意为师生办实事，营造风清气正的干事环境。</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color w:val="000000"/>
          <w:kern w:val="2"/>
          <w:sz w:val="32"/>
          <w:szCs w:val="32"/>
          <w:lang w:val="en-US" w:eastAsia="zh-CN" w:bidi="ar"/>
        </w:rPr>
        <w:t>3、坚决履职安全维稳工作第一责任人职责，严格落实楼长制，常态化开展学院办公场所、教学场所和学生寝室安全巡查，积极开展宿舍网格化管理，加强学生思想交流，及时解决师生问题，严格履行假期值班和新生晚自习看班职责，常态化开展师生安全教育引导，着力构建和谐稳定的育人环境。</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color w:val="000000"/>
          <w:kern w:val="2"/>
          <w:sz w:val="32"/>
          <w:szCs w:val="32"/>
          <w:lang w:val="en-US" w:eastAsia="zh-CN" w:bidi="ar"/>
        </w:rPr>
        <w:t>4、坚决履职党的建设工作第一责任人职责，注意加强领导班子谈心谈话，及时统一思想、凝聚力量，充分发挥各总支委员和支部委员工作积极性，狠抓基层党建工作，定期开展党建工作督查，严格落实“三会一课”制度，着力提升基层党组织的凝聚力和向心力，不断强化战斗堡垒作用。</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hAnsi="仿宋_GB2312" w:eastAsia="仿宋_GB2312" w:cs="仿宋_GB2312"/>
          <w:color w:val="000000"/>
          <w:kern w:val="2"/>
          <w:sz w:val="32"/>
          <w:szCs w:val="32"/>
          <w:lang w:val="en-US" w:eastAsia="zh-CN" w:bidi="ar"/>
        </w:rPr>
      </w:pPr>
      <w:r>
        <w:rPr>
          <w:rFonts w:hint="eastAsia" w:ascii="仿宋_GB2312" w:hAnsi="仿宋_GB2312" w:eastAsia="仿宋_GB2312" w:cs="仿宋_GB2312"/>
          <w:color w:val="000000"/>
          <w:kern w:val="2"/>
          <w:sz w:val="32"/>
          <w:szCs w:val="32"/>
          <w:lang w:val="en-US" w:eastAsia="zh-CN" w:bidi="ar"/>
        </w:rPr>
        <w:t>5、坚决践行立德树人根本任务，抓实抓细学生工作，践行为国育才，为党育人。加强学生团学组织建设，严格学生干部遴选、教育和监督，不断增强学生自我管理和服务能力；通过主题活动、主题班会、主题团日、晚自习分类等形式，提升学生理想信念意识，增强文化自信和爱国、爱党、爱军拥军意识；通过“每周一字帖”、“每月一本书”活动，教育引导学生加强书写能力团练，提升读书兴趣，增强职业综合竞争力。</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黑体" w:hAnsi="宋体" w:eastAsia="黑体" w:cs="黑体"/>
          <w:kern w:val="2"/>
          <w:sz w:val="32"/>
          <w:szCs w:val="32"/>
          <w:lang w:val="en-US" w:eastAsia="zh-CN" w:bidi="ar"/>
        </w:rPr>
      </w:pPr>
      <w:r>
        <w:rPr>
          <w:rFonts w:hint="eastAsia" w:ascii="黑体" w:hAnsi="宋体" w:eastAsia="黑体" w:cs="黑体"/>
          <w:kern w:val="2"/>
          <w:sz w:val="32"/>
          <w:szCs w:val="32"/>
          <w:lang w:val="en-US" w:eastAsia="zh-CN" w:bidi="ar"/>
        </w:rPr>
        <w:t>三、反躬自省，及时明晰工作短板</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1、工作不细，工作中还有软的情况，各项制度在执行过程中缺乏监督，没能充分发挥约束人、激励人的作用。</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2、政治理论学习不精、不专，有学完学完，缺乏思考，指导实践不足的现象。</w:t>
      </w:r>
    </w:p>
    <w:p>
      <w:pPr>
        <w:spacing w:line="600" w:lineRule="exact"/>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3、工作思路不够清晰，造成学院内部分工不到位，影响工作效率。</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黑体" w:hAnsi="宋体" w:eastAsia="黑体" w:cs="黑体"/>
          <w:sz w:val="32"/>
          <w:szCs w:val="32"/>
          <w:lang w:val="en-US"/>
        </w:rPr>
      </w:pPr>
      <w:r>
        <w:rPr>
          <w:rFonts w:hint="eastAsia" w:ascii="黑体" w:hAnsi="宋体" w:eastAsia="黑体" w:cs="黑体"/>
          <w:kern w:val="2"/>
          <w:sz w:val="32"/>
          <w:szCs w:val="32"/>
          <w:lang w:val="en-US" w:eastAsia="zh-CN" w:bidi="ar"/>
        </w:rPr>
        <w:t>四、着力整改，不断</w:t>
      </w:r>
      <w:bookmarkStart w:id="0" w:name="_GoBack"/>
      <w:bookmarkEnd w:id="0"/>
      <w:r>
        <w:rPr>
          <w:rFonts w:hint="eastAsia" w:ascii="黑体" w:hAnsi="宋体" w:eastAsia="黑体" w:cs="黑体"/>
          <w:kern w:val="2"/>
          <w:sz w:val="32"/>
          <w:szCs w:val="32"/>
          <w:lang w:val="en-US" w:eastAsia="zh-CN" w:bidi="ar"/>
        </w:rPr>
        <w:t>开创工作新篇</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1、进一步加强制度落实，勇敢面对、积极解决学院各项事业发展过程中存在的困难和问题，持续开展为群众办实事、践行“改、办、优”。</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2、进一步加强政治理论学习过程监督和结果考核，增强学习主动性，着力引导、提升广大同志学习热情和学习效果。</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3、进一步增强领导班子间沟通协作，加强对教学、科研，以及专业建设等工作的全面思考，坚决落实党的全面领导。</w:t>
      </w:r>
    </w:p>
    <w:p>
      <w:pPr>
        <w:spacing w:line="600" w:lineRule="exact"/>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4、增强思路创新、方式方法创新，进一步明确职责、细化分工，进一步增强同志们的积极性，不断提升工作效率。</w:t>
      </w:r>
    </w:p>
    <w:p>
      <w:pPr>
        <w:spacing w:line="600" w:lineRule="exact"/>
        <w:ind w:firstLine="640" w:firstLineChars="200"/>
        <w:rPr>
          <w:rFonts w:hint="eastAsia" w:ascii="仿宋_GB2312" w:hAnsi="Times New Roman" w:eastAsia="仿宋_GB2312" w:cs="Times New Roman"/>
          <w:sz w:val="32"/>
          <w:szCs w:val="32"/>
          <w:lang w:val="en-US" w:eastAsia="zh-CN"/>
        </w:rPr>
      </w:pPr>
    </w:p>
    <w:p>
      <w:pPr>
        <w:keepNext w:val="0"/>
        <w:keepLines w:val="0"/>
        <w:widowControl w:val="0"/>
        <w:suppressLineNumbers w:val="0"/>
        <w:spacing w:before="0" w:beforeAutospacing="0" w:after="0" w:afterAutospacing="0" w:line="600" w:lineRule="exact"/>
        <w:ind w:left="0" w:right="0" w:firstLine="640"/>
        <w:jc w:val="both"/>
        <w:rPr>
          <w:rFonts w:hint="eastAsia" w:ascii="仿宋_GB2312" w:hAnsi="仿宋_GB2312" w:eastAsia="仿宋_GB2312" w:cs="仿宋_GB2312"/>
          <w:color w:val="000000"/>
          <w:kern w:val="2"/>
          <w:sz w:val="32"/>
          <w:szCs w:val="32"/>
          <w:lang w:val="en-US" w:eastAsia="zh-CN" w:bidi="ar"/>
        </w:rPr>
      </w:pPr>
    </w:p>
    <w:sectPr>
      <w:footerReference r:id="rId3" w:type="default"/>
      <w:pgSz w:w="11906" w:h="16838"/>
      <w:pgMar w:top="2098" w:right="1588" w:bottom="209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0000000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iNTA3MWEzMjIwMzY5NzcyNjkzNDBjZTYyNDdjOTQifQ=="/>
  </w:docVars>
  <w:rsids>
    <w:rsidRoot w:val="2F8E19D7"/>
    <w:rsid w:val="01F80A87"/>
    <w:rsid w:val="0DC41553"/>
    <w:rsid w:val="0EF3635E"/>
    <w:rsid w:val="10393BF3"/>
    <w:rsid w:val="11466AA4"/>
    <w:rsid w:val="13C00FD7"/>
    <w:rsid w:val="1B0B2F58"/>
    <w:rsid w:val="1D56018D"/>
    <w:rsid w:val="21D36D57"/>
    <w:rsid w:val="242824CC"/>
    <w:rsid w:val="254425DF"/>
    <w:rsid w:val="2BF207D0"/>
    <w:rsid w:val="2D885FB0"/>
    <w:rsid w:val="2DD00160"/>
    <w:rsid w:val="2F8E19D7"/>
    <w:rsid w:val="30BD0013"/>
    <w:rsid w:val="34AE2FBC"/>
    <w:rsid w:val="34E163EA"/>
    <w:rsid w:val="3846715C"/>
    <w:rsid w:val="3BBC36FF"/>
    <w:rsid w:val="41B66EF4"/>
    <w:rsid w:val="43C538DA"/>
    <w:rsid w:val="44093946"/>
    <w:rsid w:val="49ED133F"/>
    <w:rsid w:val="4DAF7614"/>
    <w:rsid w:val="4F912F4E"/>
    <w:rsid w:val="506A5C79"/>
    <w:rsid w:val="52C401C1"/>
    <w:rsid w:val="53BB5438"/>
    <w:rsid w:val="5E0A2602"/>
    <w:rsid w:val="6268289C"/>
    <w:rsid w:val="65177586"/>
    <w:rsid w:val="651F027D"/>
    <w:rsid w:val="675057E7"/>
    <w:rsid w:val="6C997513"/>
    <w:rsid w:val="6D6B064C"/>
    <w:rsid w:val="6EE46493"/>
    <w:rsid w:val="716F0B82"/>
    <w:rsid w:val="73116CE3"/>
    <w:rsid w:val="747D4C59"/>
    <w:rsid w:val="762260A2"/>
    <w:rsid w:val="77C71FA9"/>
    <w:rsid w:val="78C91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5"/>
    <w:qFormat/>
    <w:uiPriority w:val="0"/>
    <w:pPr>
      <w:keepNext w:val="0"/>
      <w:keepLines w:val="0"/>
      <w:widowControl w:val="0"/>
      <w:suppressLineNumbers w:val="0"/>
      <w:spacing w:before="0" w:beforeAutospacing="1" w:after="0" w:afterAutospacing="1"/>
      <w:ind w:left="0" w:right="0"/>
      <w:jc w:val="left"/>
      <w:outlineLvl w:val="0"/>
    </w:pPr>
    <w:rPr>
      <w:rFonts w:hint="eastAsia" w:ascii="宋体" w:hAnsi="宋体" w:eastAsia="宋体" w:cs="宋体"/>
      <w:b/>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Indent 2"/>
    <w:basedOn w:val="1"/>
    <w:link w:val="17"/>
    <w:qFormat/>
    <w:uiPriority w:val="0"/>
    <w:pPr>
      <w:keepNext w:val="0"/>
      <w:keepLines w:val="0"/>
      <w:widowControl w:val="0"/>
      <w:suppressLineNumbers w:val="0"/>
      <w:spacing w:before="0" w:beforeAutospacing="0" w:after="120" w:afterAutospacing="0" w:line="480" w:lineRule="auto"/>
      <w:ind w:left="420" w:leftChars="200" w:right="0"/>
      <w:jc w:val="both"/>
    </w:pPr>
    <w:rPr>
      <w:rFonts w:hint="default" w:ascii="Calibri" w:hAnsi="Calibri" w:eastAsia="宋体" w:cs="Times New Roman"/>
      <w:kern w:val="2"/>
      <w:sz w:val="21"/>
      <w:szCs w:val="24"/>
      <w:lang w:val="en-US" w:eastAsia="zh-CN" w:bidi="ar"/>
    </w:rPr>
  </w:style>
  <w:style w:type="paragraph" w:styleId="4">
    <w:name w:val="footer"/>
    <w:basedOn w:val="1"/>
    <w:link w:val="16"/>
    <w:qFormat/>
    <w:uiPriority w:val="0"/>
    <w:pPr>
      <w:tabs>
        <w:tab w:val="center" w:pos="4153"/>
        <w:tab w:val="right" w:pos="8306"/>
      </w:tabs>
      <w:snapToGrid w:val="0"/>
      <w:jc w:val="left"/>
    </w:pPr>
    <w:rPr>
      <w:sz w:val="18"/>
    </w:rPr>
  </w:style>
  <w:style w:type="paragraph" w:styleId="5">
    <w:name w:val="header"/>
    <w:basedOn w:val="1"/>
    <w:link w:val="1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character" w:styleId="9">
    <w:name w:val="Emphasis"/>
    <w:basedOn w:val="8"/>
    <w:qFormat/>
    <w:uiPriority w:val="0"/>
    <w:rPr>
      <w:i/>
    </w:rPr>
  </w:style>
  <w:style w:type="character" w:styleId="10">
    <w:name w:val="Hyperlink"/>
    <w:basedOn w:val="8"/>
    <w:qFormat/>
    <w:uiPriority w:val="0"/>
    <w:rPr>
      <w:color w:val="0000FF"/>
      <w:u w:val="single"/>
    </w:rPr>
  </w:style>
  <w:style w:type="paragraph" w:customStyle="1" w:styleId="11">
    <w:name w:val="Heading2"/>
    <w:basedOn w:val="1"/>
    <w:next w:val="1"/>
    <w:qFormat/>
    <w:uiPriority w:val="0"/>
    <w:pPr>
      <w:keepNext w:val="0"/>
      <w:keepLines w:val="0"/>
      <w:spacing w:line="413" w:lineRule="auto"/>
      <w:jc w:val="both"/>
      <w:textAlignment w:val="baseline"/>
    </w:pPr>
    <w:rPr>
      <w:rFonts w:ascii="Arial" w:hAnsi="Arial" w:eastAsia="黑体" w:cs="Times New Roman"/>
      <w:b/>
      <w:bCs/>
      <w:sz w:val="32"/>
      <w:szCs w:val="32"/>
    </w:rPr>
  </w:style>
  <w:style w:type="character" w:customStyle="1" w:styleId="12">
    <w:name w:val="页眉 Char"/>
    <w:basedOn w:val="8"/>
    <w:link w:val="5"/>
    <w:qFormat/>
    <w:uiPriority w:val="0"/>
    <w:rPr>
      <w:kern w:val="2"/>
      <w:sz w:val="18"/>
      <w:szCs w:val="18"/>
    </w:rPr>
  </w:style>
  <w:style w:type="paragraph" w:customStyle="1" w:styleId="13">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2"/>
      <w:lang w:val="en-US" w:eastAsia="zh-CN" w:bidi="ar"/>
    </w:rPr>
  </w:style>
  <w:style w:type="character" w:customStyle="1" w:styleId="14">
    <w:name w:val="页脚 Char1"/>
    <w:basedOn w:val="8"/>
    <w:qFormat/>
    <w:uiPriority w:val="0"/>
    <w:rPr>
      <w:rFonts w:hint="default" w:ascii="Calibri" w:hAnsi="Calibri" w:cs="宋体"/>
      <w:kern w:val="2"/>
      <w:sz w:val="18"/>
      <w:szCs w:val="18"/>
    </w:rPr>
  </w:style>
  <w:style w:type="character" w:customStyle="1" w:styleId="15">
    <w:name w:val="标题 1 Char"/>
    <w:basedOn w:val="8"/>
    <w:link w:val="3"/>
    <w:qFormat/>
    <w:uiPriority w:val="0"/>
    <w:rPr>
      <w:rFonts w:hint="eastAsia" w:ascii="宋体" w:hAnsi="宋体" w:eastAsia="宋体" w:cs="宋体"/>
      <w:b/>
      <w:kern w:val="44"/>
      <w:sz w:val="48"/>
      <w:szCs w:val="48"/>
    </w:rPr>
  </w:style>
  <w:style w:type="character" w:customStyle="1" w:styleId="16">
    <w:name w:val="页脚 Char"/>
    <w:basedOn w:val="8"/>
    <w:link w:val="4"/>
    <w:qFormat/>
    <w:uiPriority w:val="0"/>
    <w:rPr>
      <w:sz w:val="18"/>
      <w:szCs w:val="18"/>
    </w:rPr>
  </w:style>
  <w:style w:type="character" w:customStyle="1" w:styleId="17">
    <w:name w:val="正文文本缩进 2 Char"/>
    <w:basedOn w:val="8"/>
    <w:link w:val="2"/>
    <w:qFormat/>
    <w:uiPriority w:val="0"/>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2082</Words>
  <Characters>2087</Characters>
  <Lines>0</Lines>
  <Paragraphs>0</Paragraphs>
  <TotalTime>6</TotalTime>
  <ScaleCrop>false</ScaleCrop>
  <LinksUpToDate>false</LinksUpToDate>
  <CharactersWithSpaces>2090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2022-02-28T08:26:00Z</dcterms:created>
  <dc:creator>Administrator</dc:creator>
  <cp:lastModifiedBy>同前</cp:lastModifiedBy>
  <dcterms:modified xsi:type="dcterms:W3CDTF">2023-03-03T07:37:26Z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4D025881AB724210A99688EDA2D6E558</vt:lpwstr>
  </property>
</Properties>
</file>