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rPr>
      </w:pPr>
      <w:r>
        <w:rPr>
          <w:rFonts w:hint="eastAsia"/>
          <w:b/>
          <w:sz w:val="44"/>
          <w:szCs w:val="44"/>
        </w:rPr>
        <w:t>20</w:t>
      </w:r>
      <w:r>
        <w:rPr>
          <w:rFonts w:hint="eastAsia"/>
          <w:b/>
          <w:sz w:val="44"/>
          <w:szCs w:val="44"/>
          <w:lang w:val="en-US" w:eastAsia="zh-CN"/>
        </w:rPr>
        <w:t>22</w:t>
      </w:r>
      <w:r>
        <w:rPr>
          <w:rFonts w:hint="eastAsia"/>
          <w:b/>
          <w:sz w:val="44"/>
          <w:szCs w:val="44"/>
        </w:rPr>
        <w:t>年度个人</w:t>
      </w:r>
      <w:r>
        <w:rPr>
          <w:b/>
          <w:sz w:val="44"/>
          <w:szCs w:val="44"/>
        </w:rPr>
        <w:t>述职述德述廉</w:t>
      </w:r>
      <w:r>
        <w:rPr>
          <w:rFonts w:hint="eastAsia"/>
          <w:b/>
          <w:sz w:val="44"/>
          <w:szCs w:val="44"/>
        </w:rPr>
        <w:t>报告</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楷体" w:hAnsi="楷体" w:eastAsia="楷体" w:cs="Times New Roman"/>
          <w:b/>
          <w:bCs/>
          <w:sz w:val="32"/>
          <w:szCs w:val="32"/>
          <w:lang w:eastAsia="zh-CN"/>
        </w:rPr>
      </w:pPr>
      <w:r>
        <w:rPr>
          <w:rFonts w:hint="eastAsia" w:ascii="楷体" w:hAnsi="楷体" w:eastAsia="楷体" w:cs="Times New Roman"/>
          <w:b/>
          <w:bCs/>
          <w:sz w:val="32"/>
          <w:szCs w:val="32"/>
          <w:lang w:val="en-US" w:eastAsia="zh-CN"/>
        </w:rPr>
        <w:t xml:space="preserve">继续教育学院直属党支部书记 </w:t>
      </w:r>
      <w:r>
        <w:rPr>
          <w:rFonts w:hint="eastAsia" w:ascii="楷体" w:hAnsi="楷体" w:eastAsia="楷体" w:cs="Times New Roman"/>
          <w:b/>
          <w:bCs/>
          <w:sz w:val="32"/>
          <w:szCs w:val="32"/>
          <w:lang w:eastAsia="zh-CN"/>
        </w:rPr>
        <w:t>李明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在校党委的正确领导下，认真学习贯彻党的二十大精神，在习近平新时代中国特色社会主义思想指引下，我作为党支部书记认真履行工作职责，认真贯彻落实校党委关于党建工作的各项部署，不断加强党的政治建设、组织建设、作风建设、党风廉政建设等，较好的完成了各项工作，现将2022年本人的工作情况汇报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个人履职情况</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加强政治建设，筑牢思想根基，</w:t>
      </w:r>
    </w:p>
    <w:p>
      <w:pPr>
        <w:spacing w:line="600" w:lineRule="exact"/>
        <w:ind w:right="-10" w:rightChars="-5"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sz w:val="32"/>
          <w:szCs w:val="32"/>
          <w:lang w:eastAsia="zh-CN"/>
        </w:rPr>
        <w:t>认真学习宣传贯彻党的二十大精神，积极开展理论学习和研讨交流，特别是要</w:t>
      </w:r>
      <w:r>
        <w:rPr>
          <w:rFonts w:hint="eastAsia" w:ascii="仿宋" w:hAnsi="仿宋" w:eastAsia="仿宋" w:cs="仿宋"/>
          <w:bCs/>
          <w:kern w:val="2"/>
          <w:sz w:val="32"/>
          <w:szCs w:val="32"/>
          <w:lang w:val="en-US" w:eastAsia="zh-CN" w:bidi="ar-SA"/>
        </w:rPr>
        <w:t>突出习近平新时代中国特色社会主义思想主题主线。党的二十大是在全党全国各族人民迈向全面建设社会主义现代化国家新征程、向第二个百年奋斗目标进军的关键时刻召开的一次十分重要的大会，学习宣传贯彻党的二十大精神是当前和今后一个时期的首要政治任务。为此，学院制定了《学习宣传贯彻党的二十大精神实施方案》，把学习党的二十大精神作为学院班子、党支部、全体党员干部开展党的理论武装的首要任务，纳入班子自身建设、干部队伍建设、落实全面从严治党要求的重要内容，年内共召开党员大会集中学习二十大精神4次，支委会学习3次，支部书记讲主题党课二次。为进一步深化学习效果，支部还举行了二十大学习知识竞赛，并邀请副校长罗鸿做了专题辅导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加强政治纪律和政治规矩，通过集体、自主学习的方式，加强对《中国共产党章程关于新形势下党内政治生活的若干准则》、《中国共产党廉洁自律准则》、《中国共产党纪律处分条例》、《中国共产党问责条例》等党内法规的学习，努力提高自身政治素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强化队伍思想建设，通过开展党员政治理论集中学习、专题培训班等形式，加强党员干部思想道德修养，加强政德教育，提升支部党员干部思想认识水平，引导党员干部坚定理想信念，增强为人民服务的本领，发挥党员的先锋模范带头作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加强组织建设，提升支部凝聚力</w:t>
      </w:r>
    </w:p>
    <w:p>
      <w:pPr>
        <w:widowControl/>
        <w:spacing w:line="600" w:lineRule="exact"/>
        <w:ind w:firstLine="640" w:firstLineChars="200"/>
        <w:jc w:val="left"/>
        <w:rPr>
          <w:rFonts w:hint="eastAsia" w:ascii="仿宋" w:hAnsi="仿宋" w:eastAsia="仿宋" w:cs="仿宋_GB2312"/>
          <w:sz w:val="32"/>
          <w:szCs w:val="32"/>
          <w:lang w:val="en-US" w:eastAsia="zh-CN"/>
        </w:rPr>
      </w:pPr>
      <w:r>
        <w:rPr>
          <w:rFonts w:hint="eastAsia" w:ascii="仿宋" w:hAnsi="仿宋" w:eastAsia="仿宋" w:cs="仿宋"/>
          <w:color w:val="000000"/>
          <w:kern w:val="0"/>
          <w:sz w:val="32"/>
          <w:szCs w:val="32"/>
          <w:lang w:eastAsia="zh-CN"/>
        </w:rPr>
        <w:t>认真贯彻落实《淮南联合大学</w:t>
      </w:r>
      <w:r>
        <w:rPr>
          <w:rFonts w:hint="eastAsia" w:ascii="仿宋" w:hAnsi="仿宋" w:eastAsia="仿宋" w:cs="仿宋"/>
          <w:color w:val="000000"/>
          <w:kern w:val="0"/>
          <w:sz w:val="32"/>
          <w:szCs w:val="32"/>
          <w:lang w:val="en-US" w:eastAsia="zh-CN"/>
        </w:rPr>
        <w:t>2022年党建工作“三个清单”</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以基层党组织标准化建设为抓手，严肃支部组织生活，定期召开支委会、党员大会、党小组会、组织生活会和民主评议党员等活动，做到集体学习有记录，个人学习有笔记。</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加强作风建设，强化责任担当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一是推进工作落实，及时传达中央、省委、市委、和校党委的指示精神，部署重要任务、重点工作，营造“实心干事，科学作为”的工作氛围，推进支部各项工作落到实处。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二是明确主体责任。主动完善工作纪律、责任制度，明确每个人的职责分工，把工作落到实处，责任到人。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严格落实谈心谈话制度。为抓好意识形态工作，定期与党员开展谈心谈话，有效落实党支部监督执纪主体责任，运用好“第一种形态”，通过开展谈心谈话工作，及时了解掌握党员职工思想动态，倾听他们的心声，及时发现可能存在的问题和不良倾向，使党员能及时认识纠正错误，避免违规违纪问题发生。</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加强廉政建设，弘扬正气清风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一是强化廉洁自律。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我自觉践行《中国共产党廉洁自律准则》，严格遵守“中央八项规定”精神，严格执行党的政治纪律、组织纪律、廉洁纪律、工作纪律等，不敢有丝毫懈怠，并且身体力行，以身作则，为身边党员干部做好榜样。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二是加大监督检查力度。</w:t>
      </w:r>
      <w:r>
        <w:rPr>
          <w:rFonts w:hint="eastAsia" w:ascii="仿宋_GB2312" w:hAnsi="仿宋_GB2312" w:eastAsia="仿宋_GB2312" w:cs="仿宋_GB2312"/>
          <w:sz w:val="32"/>
          <w:szCs w:val="32"/>
          <w:lang w:val="en-US" w:eastAsia="zh-CN"/>
        </w:rPr>
        <w:t>学院高度重视党风廉政建设和反腐倡廉工作，为提升党员干部廉洁自律意识，学院党支部组织开展了丰富多彩的活动，经常性开展党规党纪教育，组织观看以案为鉴、警钟长鸣警示教育片，和全体党员职工签订廉洁承诺书等，切实提高了党员干部党性修养、廉洁意识和责任担当。</w:t>
      </w:r>
    </w:p>
    <w:p>
      <w:pPr>
        <w:keepNext w:val="0"/>
        <w:keepLines w:val="0"/>
        <w:widowControl/>
        <w:numPr>
          <w:ilvl w:val="0"/>
          <w:numId w:val="0"/>
        </w:numPr>
        <w:suppressLineNumbers w:val="0"/>
        <w:ind w:firstLine="643" w:firstLineChars="200"/>
        <w:jc w:val="left"/>
        <w:rPr>
          <w:rFonts w:hint="eastAsia" w:ascii="楷体" w:hAnsi="楷体" w:eastAsia="楷体" w:cs="楷体"/>
          <w:b/>
          <w:bCs/>
          <w:sz w:val="32"/>
          <w:szCs w:val="32"/>
          <w:lang w:eastAsia="zh-CN"/>
        </w:rPr>
      </w:pPr>
      <w:r>
        <w:rPr>
          <w:rFonts w:hint="eastAsia" w:ascii="楷体" w:hAnsi="楷体" w:eastAsia="楷体" w:cs="楷体"/>
          <w:b/>
          <w:bCs/>
          <w:color w:val="000000" w:themeColor="text1"/>
          <w:sz w:val="32"/>
          <w:szCs w:val="32"/>
          <w:lang w:val="en-US" w:eastAsia="zh-CN"/>
          <w14:textFill>
            <w14:solidFill>
              <w14:schemeClr w14:val="tx1"/>
            </w14:solidFill>
          </w14:textFill>
        </w:rPr>
        <w:t>（五）</w:t>
      </w:r>
      <w:r>
        <w:rPr>
          <w:rFonts w:hint="eastAsia" w:ascii="楷体" w:hAnsi="楷体" w:eastAsia="楷体" w:cs="楷体"/>
          <w:b/>
          <w:bCs/>
          <w:sz w:val="32"/>
          <w:szCs w:val="32"/>
          <w:lang w:eastAsia="zh-CN"/>
        </w:rPr>
        <w:t>抓好</w:t>
      </w:r>
      <w:r>
        <w:rPr>
          <w:rFonts w:hint="eastAsia" w:ascii="楷体" w:hAnsi="楷体" w:eastAsia="楷体" w:cs="楷体"/>
          <w:b/>
          <w:bCs/>
          <w:sz w:val="32"/>
          <w:szCs w:val="32"/>
        </w:rPr>
        <w:t>意识形态工作</w:t>
      </w:r>
      <w:r>
        <w:rPr>
          <w:rFonts w:hint="eastAsia" w:ascii="楷体" w:hAnsi="楷体" w:eastAsia="楷体" w:cs="楷体"/>
          <w:b/>
          <w:bCs/>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认真学习习近平总书记关于意识形态工作的重要指示，认真贯彻落实意识形态工作责任制主体责任，实行支部书记负总责，对重要工作亲自部署、重要问题亲自过问、重大事件亲自处置。学院成立了以支部书记为组长的意识形态工作领导小组，按照“一岗双责”要求，详细分解工作责任，定期召开意识形态工作专题会议，组织全体党员四次集中学习习近平总书记关于意识形态工作的重要论述，全面增强班子成员的政治敏锐性和政治理论水平，确保牢牢掌握意识形态工作主动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断加强新闻宣传，巩固意识形态主阵地，认真做好网站管理、切实履行审批手续，积极传播健康向上的网络文化，牢牢把握话语权，做到守土有责、守土尽责、守土负责。2022年学院网站共发布开放教育相关新闻报道79篇，报送省校分校之窗新闻41篇，学校网站58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000000" w:themeColor="text1"/>
          <w:sz w:val="32"/>
          <w:szCs w:val="32"/>
          <w:lang w:val="en-US" w:eastAsia="zh-CN"/>
          <w14:textFill>
            <w14:solidFill>
              <w14:schemeClr w14:val="tx1"/>
            </w14:solidFill>
          </w14:textFill>
        </w:rPr>
      </w:pPr>
      <w:r>
        <w:rPr>
          <w:rFonts w:hint="eastAsia" w:ascii="楷体" w:hAnsi="楷体" w:eastAsia="楷体" w:cs="楷体"/>
          <w:b/>
          <w:bCs/>
          <w:color w:val="000000" w:themeColor="text1"/>
          <w:sz w:val="32"/>
          <w:szCs w:val="32"/>
          <w:lang w:val="en-US" w:eastAsia="zh-CN"/>
          <w14:textFill>
            <w14:solidFill>
              <w14:schemeClr w14:val="tx1"/>
            </w14:solidFill>
          </w14:textFill>
        </w:rPr>
        <w:t>（六）认真做好其他工作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1、全力支持院长做好行政工作。学院党政班子团结，坚持《淮南联合大学学院党总支会议议事规则》和党政联席会议制度，着力解决学院发展中遇到的各种问题，为院长开展工作创造良好条件。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2、在做好疫情防控的同时，加强对高职扩招、开放大学、成人教育及自考助学学生的管理及学习支持服务，做好贫困生资助，关注学生心理健康。</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hint="eastAsia" w:ascii="仿宋" w:hAnsi="仿宋" w:eastAsia="仿宋" w:cs="仿宋_GB2312"/>
          <w:b/>
          <w:bCs/>
          <w:sz w:val="32"/>
          <w:szCs w:val="32"/>
          <w:lang w:val="en-US" w:eastAsia="zh-CN"/>
        </w:rPr>
      </w:pPr>
      <w:r>
        <w:rPr>
          <w:rFonts w:hint="eastAsia" w:ascii="仿宋" w:hAnsi="仿宋" w:eastAsia="仿宋" w:cs="仿宋_GB2312"/>
          <w:b/>
          <w:bCs/>
          <w:sz w:val="32"/>
          <w:szCs w:val="32"/>
          <w:lang w:val="en-US" w:eastAsia="zh-CN"/>
        </w:rPr>
        <w:t>存在的问题和不足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回顾总结一年来的工作，虽然取得了一定的成绩，但仍存在问题和不足，主要表现在：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一是对支部工作谋划不够全面，没有全面融入到学院总体工作中去。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二是党建工作内容还不丰富。党内组织生活缺少创新意识和手段，吸引力和凝聚力不够，方式方法单一，缺乏生机和活力。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_GB2312"/>
          <w:sz w:val="32"/>
          <w:szCs w:val="32"/>
          <w:lang w:val="en-US" w:eastAsia="zh-CN"/>
        </w:rPr>
      </w:pPr>
      <w:r>
        <w:rPr>
          <w:rFonts w:hint="eastAsia" w:ascii="仿宋_GB2312" w:hAnsi="仿宋_GB2312" w:eastAsia="仿宋_GB2312" w:cs="仿宋_GB2312"/>
          <w:sz w:val="32"/>
          <w:szCs w:val="32"/>
          <w:lang w:val="en-US" w:eastAsia="zh-CN"/>
        </w:rPr>
        <w:t>三是理论水平有待提高。平时忙于日常工作，坐下来学习钻研的时间不足。</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left"/>
        <w:textAlignment w:val="auto"/>
        <w:rPr>
          <w:rFonts w:hint="eastAsia" w:ascii="仿宋" w:hAnsi="仿宋" w:eastAsia="仿宋" w:cs="仿宋_GB2312"/>
          <w:b/>
          <w:bCs/>
          <w:color w:val="auto"/>
          <w:sz w:val="32"/>
          <w:szCs w:val="32"/>
          <w:lang w:val="en-US" w:eastAsia="zh-CN"/>
        </w:rPr>
      </w:pPr>
      <w:r>
        <w:rPr>
          <w:rFonts w:hint="eastAsia" w:ascii="仿宋" w:hAnsi="仿宋" w:eastAsia="仿宋" w:cs="仿宋_GB2312"/>
          <w:b/>
          <w:bCs/>
          <w:color w:val="auto"/>
          <w:sz w:val="32"/>
          <w:szCs w:val="32"/>
          <w:lang w:val="en-US" w:eastAsia="zh-CN"/>
        </w:rPr>
        <w:t>下部工作打算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一是继续组织好全体党员深入学习党的二十大精神，提升听党话跟党走的思想主动和政治自觉。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二是在提高党建工作质量上下功夫，以《淮南联合大学党的基层组织建设“强基层、提质量、创品牌”三年行动计划实施方案》为抓手，着力推动支部建设全面进步、全面过硬。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三是着力激发党员工作活力，围绕合格党员标准，注重思想政治工作，加强党员教育管理，不断激发党员干事创业的内生动力和担当作为的主</w:t>
      </w:r>
      <w:bookmarkStart w:id="0" w:name="_GoBack"/>
      <w:r>
        <w:rPr>
          <w:rFonts w:hint="eastAsia" w:ascii="仿宋_GB2312" w:hAnsi="仿宋_GB2312" w:eastAsia="仿宋_GB2312" w:cs="仿宋_GB2312"/>
          <w:sz w:val="32"/>
          <w:szCs w:val="32"/>
          <w:lang w:val="en-US" w:eastAsia="zh-CN"/>
        </w:rPr>
        <w:t>观</w:t>
      </w:r>
      <w:bookmarkEnd w:id="0"/>
      <w:r>
        <w:rPr>
          <w:rFonts w:hint="eastAsia" w:ascii="仿宋_GB2312" w:hAnsi="仿宋_GB2312" w:eastAsia="仿宋_GB2312" w:cs="仿宋_GB2312"/>
          <w:sz w:val="32"/>
          <w:szCs w:val="32"/>
          <w:lang w:val="en-US" w:eastAsia="zh-CN"/>
        </w:rPr>
        <w:t>意识。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F41773"/>
    <w:multiLevelType w:val="singleLevel"/>
    <w:tmpl w:val="96F41773"/>
    <w:lvl w:ilvl="0" w:tentative="0">
      <w:start w:val="1"/>
      <w:numFmt w:val="chineseCounting"/>
      <w:suff w:val="nothing"/>
      <w:lvlText w:val="%1、"/>
      <w:lvlJc w:val="left"/>
      <w:rPr>
        <w:rFonts w:hint="eastAsia"/>
      </w:rPr>
    </w:lvl>
  </w:abstractNum>
  <w:abstractNum w:abstractNumId="1">
    <w:nsid w:val="345E9319"/>
    <w:multiLevelType w:val="singleLevel"/>
    <w:tmpl w:val="345E931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jOGNlNzEyNjQ3MDkzNWJmY2NlMWIzYjk0YzdjNWYifQ=="/>
    <w:docVar w:name="KSO_WPS_MARK_KEY" w:val="478a06f8-06d9-411b-857e-bcafe89a0168"/>
  </w:docVars>
  <w:rsids>
    <w:rsidRoot w:val="0E801276"/>
    <w:rsid w:val="00275F30"/>
    <w:rsid w:val="021A27AB"/>
    <w:rsid w:val="0374413D"/>
    <w:rsid w:val="06AC08E6"/>
    <w:rsid w:val="08341B8F"/>
    <w:rsid w:val="088269FC"/>
    <w:rsid w:val="088C6EC5"/>
    <w:rsid w:val="09FA34EB"/>
    <w:rsid w:val="0B896C04"/>
    <w:rsid w:val="0BDA7513"/>
    <w:rsid w:val="0DD6264D"/>
    <w:rsid w:val="0E801276"/>
    <w:rsid w:val="0EF16F8A"/>
    <w:rsid w:val="0FA43FFC"/>
    <w:rsid w:val="10243A5C"/>
    <w:rsid w:val="102F1A09"/>
    <w:rsid w:val="10FE74A7"/>
    <w:rsid w:val="12D94AD0"/>
    <w:rsid w:val="133506B3"/>
    <w:rsid w:val="165027E8"/>
    <w:rsid w:val="180E78A8"/>
    <w:rsid w:val="18672D5F"/>
    <w:rsid w:val="18B61E2D"/>
    <w:rsid w:val="19FE7778"/>
    <w:rsid w:val="1D0C617B"/>
    <w:rsid w:val="1F0776F5"/>
    <w:rsid w:val="1F924ED6"/>
    <w:rsid w:val="21B96984"/>
    <w:rsid w:val="229B76AE"/>
    <w:rsid w:val="237416DD"/>
    <w:rsid w:val="239A32F4"/>
    <w:rsid w:val="25CA2B38"/>
    <w:rsid w:val="25FD5BF0"/>
    <w:rsid w:val="2603057C"/>
    <w:rsid w:val="26074DDE"/>
    <w:rsid w:val="26CE013F"/>
    <w:rsid w:val="27906EE8"/>
    <w:rsid w:val="27D019DA"/>
    <w:rsid w:val="27D05112"/>
    <w:rsid w:val="284F420A"/>
    <w:rsid w:val="2A2F69C9"/>
    <w:rsid w:val="2BEA0B91"/>
    <w:rsid w:val="2F556C9E"/>
    <w:rsid w:val="2F605776"/>
    <w:rsid w:val="308B2942"/>
    <w:rsid w:val="31987E1F"/>
    <w:rsid w:val="32666042"/>
    <w:rsid w:val="330A146F"/>
    <w:rsid w:val="33B821FC"/>
    <w:rsid w:val="34BC2B93"/>
    <w:rsid w:val="34F6341D"/>
    <w:rsid w:val="37D15905"/>
    <w:rsid w:val="39F160C9"/>
    <w:rsid w:val="3AD074FF"/>
    <w:rsid w:val="3BDB3226"/>
    <w:rsid w:val="3E3C3856"/>
    <w:rsid w:val="3F94310D"/>
    <w:rsid w:val="40D163EC"/>
    <w:rsid w:val="40F76B3E"/>
    <w:rsid w:val="417411D1"/>
    <w:rsid w:val="41D53343"/>
    <w:rsid w:val="4447217F"/>
    <w:rsid w:val="44A57DDF"/>
    <w:rsid w:val="482B1D2A"/>
    <w:rsid w:val="4B1516BC"/>
    <w:rsid w:val="4B713050"/>
    <w:rsid w:val="4BBA4EE8"/>
    <w:rsid w:val="4D9D631E"/>
    <w:rsid w:val="4DDC73DC"/>
    <w:rsid w:val="4E9854F8"/>
    <w:rsid w:val="51B014ED"/>
    <w:rsid w:val="51DE1F9D"/>
    <w:rsid w:val="523F1387"/>
    <w:rsid w:val="52BD4FFD"/>
    <w:rsid w:val="52F8470B"/>
    <w:rsid w:val="55640642"/>
    <w:rsid w:val="562468CA"/>
    <w:rsid w:val="57AD0405"/>
    <w:rsid w:val="585B4A79"/>
    <w:rsid w:val="595F2EC7"/>
    <w:rsid w:val="61952D71"/>
    <w:rsid w:val="620A72BB"/>
    <w:rsid w:val="63AE604C"/>
    <w:rsid w:val="666351EC"/>
    <w:rsid w:val="66A31A8D"/>
    <w:rsid w:val="685F7C35"/>
    <w:rsid w:val="68F6187A"/>
    <w:rsid w:val="6A933831"/>
    <w:rsid w:val="6D634021"/>
    <w:rsid w:val="6E851EEB"/>
    <w:rsid w:val="6F1211BB"/>
    <w:rsid w:val="742D0BE7"/>
    <w:rsid w:val="75465EBA"/>
    <w:rsid w:val="79D62E3E"/>
    <w:rsid w:val="7A94551C"/>
    <w:rsid w:val="7BE95E2F"/>
    <w:rsid w:val="7D2733E0"/>
    <w:rsid w:val="7DAE2D99"/>
    <w:rsid w:val="7EC602BC"/>
    <w:rsid w:val="7F28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2255</Words>
  <Characters>2273</Characters>
  <Lines>0</Lines>
  <Paragraphs>0</Paragraphs>
  <TotalTime>149</TotalTime>
  <ScaleCrop>false</ScaleCrop>
  <LinksUpToDate>false</LinksUpToDate>
  <CharactersWithSpaces>2274</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2021-12-13T06:16:00Z</dcterms:created>
  <dc:creator>李明</dc:creator>
  <cp:lastModifiedBy>李明</cp:lastModifiedBy>
  <dcterms:modified xsi:type="dcterms:W3CDTF">2023-02-25T03:20:48Z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4539A3AB107046F0AA103590376397B0</vt:lpwstr>
  </property>
</Properties>
</file>