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ascii="黑体" w:hAnsi="黑体" w:eastAsia="黑体"/>
          <w:b/>
          <w:sz w:val="32"/>
          <w:szCs w:val="32"/>
        </w:rPr>
        <w:t>个人述职述德述廉报告</w:t>
      </w:r>
    </w:p>
    <w:p>
      <w:pPr>
        <w:jc w:val="center"/>
        <w:rPr>
          <w:rFonts w:ascii="黑体" w:hAnsi="黑体" w:eastAsia="黑体"/>
          <w:sz w:val="24"/>
          <w:szCs w:val="24"/>
        </w:rPr>
      </w:pPr>
      <w:r>
        <w:rPr>
          <w:rFonts w:hint="eastAsia" w:ascii="黑体" w:hAnsi="黑体" w:eastAsia="黑体"/>
          <w:sz w:val="24"/>
          <w:szCs w:val="24"/>
        </w:rPr>
        <w:t>实训中心主任  朱小萍</w:t>
      </w:r>
    </w:p>
    <w:p>
      <w:pPr>
        <w:tabs>
          <w:tab w:val="left" w:pos="2100"/>
        </w:tabs>
        <w:spacing w:line="360" w:lineRule="auto"/>
        <w:ind w:firstLine="640" w:firstLineChars="200"/>
        <w:rPr>
          <w:rFonts w:ascii="仿宋-GB2312" w:hAnsi="仿宋" w:eastAsia="仿宋-GB2312"/>
          <w:sz w:val="32"/>
          <w:szCs w:val="32"/>
        </w:rPr>
      </w:pPr>
    </w:p>
    <w:p>
      <w:pPr>
        <w:tabs>
          <w:tab w:val="left" w:pos="2100"/>
        </w:tabs>
        <w:spacing w:line="360" w:lineRule="auto"/>
        <w:ind w:firstLine="640" w:firstLineChars="200"/>
        <w:rPr>
          <w:rFonts w:ascii="仿宋-GB2312" w:hAnsi="仿宋" w:eastAsia="仿宋-GB2312"/>
          <w:sz w:val="32"/>
          <w:szCs w:val="32"/>
        </w:rPr>
      </w:pPr>
      <w:r>
        <w:rPr>
          <w:rFonts w:hint="eastAsia" w:ascii="仿宋-GB2312" w:hAnsi="仿宋" w:eastAsia="仿宋-GB2312"/>
          <w:sz w:val="32"/>
          <w:szCs w:val="32"/>
          <w:lang w:val="en-US" w:eastAsia="zh-CN"/>
        </w:rPr>
        <w:t>2022年</w:t>
      </w:r>
      <w:r>
        <w:rPr>
          <w:rFonts w:hint="eastAsia" w:ascii="仿宋-GB2312" w:hAnsi="仿宋" w:eastAsia="仿宋-GB2312"/>
          <w:sz w:val="32"/>
          <w:szCs w:val="32"/>
        </w:rPr>
        <w:t xml:space="preserve">，在领导和同事们的帮助下，严格要求自己，认真履行职责，紧紧围绕学校中心工作，根据学校党政工作要点，结合部门工作计划，扎实推进实施，较好地完成了各项任务，取得了一定的成绩，现将工作情况简要总结如下： </w:t>
      </w:r>
    </w:p>
    <w:p>
      <w:pPr>
        <w:jc w:val="left"/>
        <w:rPr>
          <w:rFonts w:ascii="黑体" w:hAnsi="黑体" w:eastAsia="黑体"/>
          <w:b/>
          <w:sz w:val="32"/>
          <w:szCs w:val="32"/>
        </w:rPr>
      </w:pPr>
      <w:r>
        <w:rPr>
          <w:rFonts w:hint="eastAsia" w:ascii="黑体" w:hAnsi="黑体" w:eastAsia="黑体"/>
          <w:b/>
          <w:sz w:val="32"/>
          <w:szCs w:val="32"/>
        </w:rPr>
        <w:t>一、加强学习，不断提高综合素质</w:t>
      </w:r>
    </w:p>
    <w:p>
      <w:pPr>
        <w:tabs>
          <w:tab w:val="left" w:pos="2100"/>
        </w:tabs>
        <w:spacing w:line="360" w:lineRule="auto"/>
        <w:ind w:firstLine="640" w:firstLineChars="200"/>
        <w:rPr>
          <w:rFonts w:ascii="仿宋-GB2312" w:hAnsi="仿宋" w:eastAsia="仿宋-GB2312"/>
          <w:sz w:val="32"/>
          <w:szCs w:val="32"/>
        </w:rPr>
      </w:pPr>
      <w:r>
        <w:rPr>
          <w:rFonts w:hint="eastAsia" w:ascii="仿宋-GB2312" w:hAnsi="仿宋" w:eastAsia="仿宋-GB2312"/>
          <w:sz w:val="32"/>
          <w:szCs w:val="32"/>
        </w:rPr>
        <w:t>一年来始终以转变角色、提高自身素质为目标，坚持把学习放在首位，不断提高思想政治素质和业务工作水平。把思想政治工作与实际各项工作结合起来，不断提高业务能力，努力做到干中学、学中干，坚持守正创新，推进理念创新、手段创新、工作创新，不断完善工作机制，提升工作实效。</w:t>
      </w:r>
    </w:p>
    <w:p>
      <w:pPr>
        <w:jc w:val="left"/>
        <w:rPr>
          <w:rFonts w:ascii="仿宋-GB2312" w:hAnsi="仿宋" w:eastAsia="仿宋-GB2312"/>
          <w:sz w:val="32"/>
          <w:szCs w:val="32"/>
        </w:rPr>
      </w:pPr>
      <w:r>
        <w:rPr>
          <w:rFonts w:hint="eastAsia" w:ascii="黑体" w:hAnsi="黑体" w:eastAsia="黑体"/>
          <w:b/>
          <w:sz w:val="32"/>
          <w:szCs w:val="32"/>
        </w:rPr>
        <w:t>二、踏实工作，努力创造工作业绩</w:t>
      </w:r>
    </w:p>
    <w:p>
      <w:pPr>
        <w:tabs>
          <w:tab w:val="left" w:pos="2100"/>
        </w:tabs>
        <w:spacing w:line="360" w:lineRule="auto"/>
        <w:ind w:firstLine="640" w:firstLineChars="200"/>
        <w:rPr>
          <w:rFonts w:hint="eastAsia" w:ascii="仿宋-GB2312" w:hAnsi="仿宋" w:eastAsia="仿宋-GB2312"/>
          <w:sz w:val="32"/>
          <w:szCs w:val="32"/>
        </w:rPr>
      </w:pPr>
      <w:r>
        <w:rPr>
          <w:rFonts w:hint="eastAsia" w:ascii="仿宋-GB2312" w:hAnsi="仿宋" w:eastAsia="仿宋-GB2312"/>
          <w:sz w:val="32"/>
          <w:szCs w:val="32"/>
          <w:lang w:val="en-US" w:eastAsia="zh-CN"/>
        </w:rPr>
        <w:t>2022年</w:t>
      </w:r>
      <w:r>
        <w:rPr>
          <w:rFonts w:hint="eastAsia" w:ascii="仿宋-GB2312" w:hAnsi="仿宋" w:eastAsia="仿宋-GB2312"/>
          <w:sz w:val="32"/>
          <w:szCs w:val="32"/>
        </w:rPr>
        <w:t>，学校紧紧围绕创建高水平大学目标，统筹实验实训建设经费安排，全年共计</w:t>
      </w:r>
      <w:r>
        <w:rPr>
          <w:rFonts w:hint="eastAsia" w:ascii="仿宋-GB2312" w:hAnsi="仿宋" w:eastAsia="仿宋-GB2312"/>
          <w:sz w:val="32"/>
          <w:szCs w:val="32"/>
          <w:lang w:eastAsia="zh-CN"/>
        </w:rPr>
        <w:t>净</w:t>
      </w:r>
      <w:r>
        <w:rPr>
          <w:rFonts w:hint="eastAsia" w:ascii="仿宋-GB2312" w:hAnsi="仿宋" w:eastAsia="仿宋-GB2312"/>
          <w:sz w:val="32"/>
          <w:szCs w:val="32"/>
        </w:rPr>
        <w:t>投入1200多万元</w:t>
      </w:r>
      <w:r>
        <w:rPr>
          <w:rFonts w:hint="eastAsia" w:ascii="仿宋-GB2312" w:hAnsi="仿宋" w:eastAsia="仿宋-GB2312"/>
          <w:sz w:val="32"/>
          <w:szCs w:val="32"/>
          <w:lang w:eastAsia="zh-CN"/>
        </w:rPr>
        <w:t>，新建改造实验室</w:t>
      </w:r>
      <w:r>
        <w:rPr>
          <w:rFonts w:hint="eastAsia" w:ascii="仿宋-GB2312" w:hAnsi="仿宋" w:eastAsia="仿宋-GB2312"/>
          <w:sz w:val="32"/>
          <w:szCs w:val="32"/>
          <w:lang w:val="en-US" w:eastAsia="zh-CN"/>
        </w:rPr>
        <w:t>10间，购买专业软件6套，采购设备8套等，全年任务基本完成。2022年学校投入实验室建设基本与2021年持平，但是2022年没有未付款项目，所以2022年投入全部用于新建、改建实验室及增添仪器设备，2022年各学院实验室建设较以往是大幅度增加。</w:t>
      </w:r>
    </w:p>
    <w:p>
      <w:pPr>
        <w:tabs>
          <w:tab w:val="left" w:pos="2100"/>
        </w:tabs>
        <w:spacing w:line="360" w:lineRule="auto"/>
        <w:ind w:firstLine="640" w:firstLineChars="200"/>
        <w:rPr>
          <w:rFonts w:hint="eastAsia" w:ascii="仿宋-GB2312" w:hAnsi="仿宋" w:eastAsia="仿宋-GB2312"/>
          <w:sz w:val="32"/>
          <w:szCs w:val="32"/>
        </w:rPr>
      </w:pPr>
      <w:r>
        <w:rPr>
          <w:rFonts w:hint="eastAsia" w:ascii="仿宋-GB2312" w:hAnsi="仿宋" w:eastAsia="仿宋-GB2312"/>
          <w:sz w:val="32"/>
          <w:szCs w:val="32"/>
        </w:rPr>
        <w:t>全面开展技能等级认定工作。2022年我校申请7个工种220人次的职业技能等级认定工作计划。</w:t>
      </w:r>
      <w:r>
        <w:rPr>
          <w:rFonts w:hint="eastAsia" w:ascii="仿宋-GB2312" w:hAnsi="仿宋" w:eastAsia="仿宋-GB2312"/>
          <w:sz w:val="32"/>
          <w:szCs w:val="32"/>
          <w:lang w:val="en-US" w:eastAsia="zh-CN"/>
        </w:rPr>
        <w:t>在校领导的正确领导下，实训中心和各学院统力合作，超额完成了年初计划任务，截止</w:t>
      </w:r>
      <w:r>
        <w:rPr>
          <w:rFonts w:hint="eastAsia" w:ascii="仿宋-GB2312" w:hAnsi="仿宋" w:eastAsia="仿宋-GB2312"/>
          <w:sz w:val="32"/>
          <w:szCs w:val="32"/>
        </w:rPr>
        <w:t>2022年底实际完成</w:t>
      </w:r>
      <w:r>
        <w:rPr>
          <w:rFonts w:hint="eastAsia" w:ascii="仿宋-GB2312" w:hAnsi="仿宋" w:eastAsia="仿宋-GB2312"/>
          <w:sz w:val="32"/>
          <w:szCs w:val="32"/>
          <w:lang w:val="en-US" w:eastAsia="zh-CN"/>
        </w:rPr>
        <w:t>487</w:t>
      </w:r>
      <w:r>
        <w:rPr>
          <w:rFonts w:hint="eastAsia" w:ascii="仿宋-GB2312" w:hAnsi="仿宋" w:eastAsia="仿宋-GB2312"/>
          <w:sz w:val="32"/>
          <w:szCs w:val="32"/>
        </w:rPr>
        <w:t>人次，超额完成年初计划，获证人数</w:t>
      </w:r>
      <w:r>
        <w:rPr>
          <w:rFonts w:hint="eastAsia" w:ascii="仿宋-GB2312" w:hAnsi="仿宋" w:eastAsia="仿宋-GB2312"/>
          <w:sz w:val="32"/>
          <w:szCs w:val="32"/>
          <w:lang w:val="en-US" w:eastAsia="zh-CN"/>
        </w:rPr>
        <w:t>300</w:t>
      </w:r>
      <w:r>
        <w:rPr>
          <w:rFonts w:hint="eastAsia" w:ascii="仿宋-GB2312" w:hAnsi="仿宋" w:eastAsia="仿宋-GB2312"/>
          <w:sz w:val="32"/>
          <w:szCs w:val="32"/>
        </w:rPr>
        <w:t>人次，通过率达</w:t>
      </w:r>
      <w:r>
        <w:rPr>
          <w:rFonts w:hint="eastAsia" w:ascii="仿宋-GB2312" w:hAnsi="仿宋" w:eastAsia="仿宋-GB2312"/>
          <w:sz w:val="32"/>
          <w:szCs w:val="32"/>
          <w:lang w:val="en-US" w:eastAsia="zh-CN"/>
        </w:rPr>
        <w:t>75</w:t>
      </w:r>
      <w:r>
        <w:rPr>
          <w:rFonts w:hint="eastAsia" w:ascii="仿宋-GB2312" w:hAnsi="仿宋" w:eastAsia="仿宋-GB2312"/>
          <w:sz w:val="32"/>
          <w:szCs w:val="32"/>
        </w:rPr>
        <w:t>%。</w:t>
      </w:r>
    </w:p>
    <w:p>
      <w:pPr>
        <w:tabs>
          <w:tab w:val="left" w:pos="2100"/>
        </w:tabs>
        <w:spacing w:line="360" w:lineRule="auto"/>
        <w:ind w:firstLine="640" w:firstLineChars="200"/>
        <w:rPr>
          <w:rFonts w:hint="eastAsia" w:ascii="仿宋-GB2312" w:hAnsi="仿宋" w:eastAsia="仿宋-GB2312"/>
          <w:sz w:val="32"/>
          <w:szCs w:val="32"/>
        </w:rPr>
      </w:pPr>
      <w:r>
        <w:rPr>
          <w:rFonts w:hint="eastAsia" w:ascii="仿宋-GB2312" w:hAnsi="仿宋" w:eastAsia="仿宋-GB2312"/>
          <w:sz w:val="32"/>
          <w:szCs w:val="32"/>
        </w:rPr>
        <w:t>1+X制度试点工作实现突破。202</w:t>
      </w:r>
      <w:r>
        <w:rPr>
          <w:rFonts w:hint="eastAsia" w:ascii="仿宋-GB2312" w:hAnsi="仿宋" w:eastAsia="仿宋-GB2312"/>
          <w:sz w:val="32"/>
          <w:szCs w:val="32"/>
          <w:lang w:val="en-US" w:eastAsia="zh-CN"/>
        </w:rPr>
        <w:t>2</w:t>
      </w:r>
      <w:r>
        <w:rPr>
          <w:rFonts w:hint="eastAsia" w:ascii="仿宋-GB2312" w:hAnsi="仿宋" w:eastAsia="仿宋-GB2312"/>
          <w:sz w:val="32"/>
          <w:szCs w:val="32"/>
        </w:rPr>
        <w:t>年在原有1</w:t>
      </w:r>
      <w:r>
        <w:rPr>
          <w:rFonts w:hint="eastAsia" w:ascii="仿宋-GB2312" w:hAnsi="仿宋" w:eastAsia="仿宋-GB2312"/>
          <w:sz w:val="32"/>
          <w:szCs w:val="32"/>
          <w:lang w:val="en-US" w:eastAsia="zh-CN"/>
        </w:rPr>
        <w:t>9</w:t>
      </w:r>
      <w:r>
        <w:rPr>
          <w:rFonts w:hint="eastAsia" w:ascii="仿宋-GB2312" w:hAnsi="仿宋" w:eastAsia="仿宋-GB2312"/>
          <w:sz w:val="32"/>
          <w:szCs w:val="32"/>
        </w:rPr>
        <w:t>个1+X制度试点项目基础上根据试点情况进行调整申请，共试点</w:t>
      </w:r>
      <w:r>
        <w:rPr>
          <w:rFonts w:hint="eastAsia" w:ascii="仿宋-GB2312" w:hAnsi="仿宋" w:eastAsia="仿宋-GB2312"/>
          <w:sz w:val="32"/>
          <w:szCs w:val="32"/>
          <w:lang w:val="en-US" w:eastAsia="zh-CN"/>
        </w:rPr>
        <w:t>22</w:t>
      </w:r>
      <w:r>
        <w:rPr>
          <w:rFonts w:hint="eastAsia" w:ascii="仿宋-GB2312" w:hAnsi="仿宋" w:eastAsia="仿宋-GB2312"/>
          <w:sz w:val="32"/>
          <w:szCs w:val="32"/>
        </w:rPr>
        <w:t>个证书</w:t>
      </w:r>
      <w:r>
        <w:rPr>
          <w:rFonts w:hint="eastAsia" w:ascii="仿宋-GB2312" w:hAnsi="仿宋" w:eastAsia="仿宋-GB2312"/>
          <w:sz w:val="32"/>
          <w:szCs w:val="32"/>
          <w:lang w:eastAsia="zh-CN"/>
        </w:rPr>
        <w:t>试点人数</w:t>
      </w:r>
      <w:r>
        <w:rPr>
          <w:rFonts w:hint="eastAsia" w:ascii="仿宋-GB2312" w:hAnsi="仿宋" w:eastAsia="仿宋-GB2312"/>
          <w:sz w:val="32"/>
          <w:szCs w:val="32"/>
          <w:lang w:val="en-US" w:eastAsia="zh-CN"/>
        </w:rPr>
        <w:t>1065人次</w:t>
      </w:r>
      <w:r>
        <w:rPr>
          <w:rFonts w:hint="eastAsia" w:ascii="仿宋-GB2312" w:hAnsi="仿宋" w:eastAsia="仿宋-GB2312"/>
          <w:sz w:val="32"/>
          <w:szCs w:val="32"/>
        </w:rPr>
        <w:t>。202</w:t>
      </w:r>
      <w:r>
        <w:rPr>
          <w:rFonts w:hint="eastAsia" w:ascii="仿宋-GB2312" w:hAnsi="仿宋" w:eastAsia="仿宋-GB2312"/>
          <w:sz w:val="32"/>
          <w:szCs w:val="32"/>
          <w:lang w:val="en-US" w:eastAsia="zh-CN"/>
        </w:rPr>
        <w:t>2</w:t>
      </w:r>
      <w:r>
        <w:rPr>
          <w:rFonts w:hint="eastAsia" w:ascii="仿宋-GB2312" w:hAnsi="仿宋" w:eastAsia="仿宋-GB2312"/>
          <w:sz w:val="32"/>
          <w:szCs w:val="32"/>
        </w:rPr>
        <w:t>年</w:t>
      </w:r>
      <w:r>
        <w:rPr>
          <w:rFonts w:hint="eastAsia" w:ascii="仿宋-GB2312" w:hAnsi="仿宋" w:eastAsia="仿宋-GB2312"/>
          <w:sz w:val="32"/>
          <w:szCs w:val="32"/>
          <w:lang w:eastAsia="zh-CN"/>
        </w:rPr>
        <w:t>在全校各学院的共同努力下，已完成</w:t>
      </w:r>
      <w:r>
        <w:rPr>
          <w:rFonts w:hint="eastAsia" w:ascii="仿宋-GB2312" w:hAnsi="仿宋" w:eastAsia="仿宋-GB2312"/>
          <w:sz w:val="32"/>
          <w:szCs w:val="32"/>
          <w:lang w:val="en-US" w:eastAsia="zh-CN"/>
        </w:rPr>
        <w:t>906人次的考试任务，</w:t>
      </w:r>
      <w:r>
        <w:rPr>
          <w:rFonts w:hint="eastAsia" w:ascii="仿宋-GB2312" w:hAnsi="仿宋" w:eastAsia="仿宋-GB2312"/>
          <w:sz w:val="32"/>
          <w:szCs w:val="32"/>
          <w:lang w:eastAsia="zh-CN"/>
        </w:rPr>
        <w:t>由于年底疫情因素，还有</w:t>
      </w:r>
      <w:r>
        <w:rPr>
          <w:rFonts w:hint="eastAsia" w:ascii="仿宋-GB2312" w:hAnsi="仿宋" w:eastAsia="仿宋-GB2312"/>
          <w:sz w:val="32"/>
          <w:szCs w:val="32"/>
          <w:lang w:val="en-US" w:eastAsia="zh-CN"/>
        </w:rPr>
        <w:t>159人</w:t>
      </w:r>
      <w:r>
        <w:rPr>
          <w:rFonts w:hint="eastAsia" w:ascii="仿宋-GB2312" w:hAnsi="仿宋" w:eastAsia="仿宋-GB2312"/>
          <w:sz w:val="32"/>
          <w:szCs w:val="32"/>
          <w:lang w:eastAsia="zh-CN"/>
        </w:rPr>
        <w:t>已报名，考试延后到下学期开学进行。</w:t>
      </w:r>
      <w:r>
        <w:rPr>
          <w:rFonts w:hint="eastAsia" w:ascii="仿宋-GB2312" w:hAnsi="仿宋" w:eastAsia="仿宋-GB2312"/>
          <w:sz w:val="32"/>
          <w:szCs w:val="32"/>
          <w:lang w:val="en-US" w:eastAsia="zh-CN"/>
        </w:rPr>
        <w:t>2022年提出课政融通教学改革</w:t>
      </w:r>
      <w:r>
        <w:rPr>
          <w:rFonts w:hint="eastAsia" w:ascii="仿宋-GB2312" w:hAnsi="仿宋" w:eastAsia="仿宋-GB2312"/>
          <w:sz w:val="32"/>
          <w:szCs w:val="32"/>
        </w:rPr>
        <w:t>1+X和职业技能等级认定工作落实到日常的教学中，促使相关专业实现课证融通。</w:t>
      </w:r>
    </w:p>
    <w:p>
      <w:pPr>
        <w:tabs>
          <w:tab w:val="left" w:pos="2100"/>
        </w:tabs>
        <w:spacing w:line="360" w:lineRule="auto"/>
        <w:ind w:firstLine="640" w:firstLineChars="200"/>
        <w:rPr>
          <w:rFonts w:hint="eastAsia" w:ascii="仿宋-GB2312" w:hAnsi="仿宋" w:eastAsia="仿宋-GB2312"/>
          <w:sz w:val="32"/>
          <w:szCs w:val="32"/>
        </w:rPr>
      </w:pPr>
      <w:r>
        <w:rPr>
          <w:rFonts w:hint="eastAsia" w:ascii="仿宋-GB2312" w:hAnsi="仿宋" w:eastAsia="仿宋-GB2312"/>
          <w:sz w:val="32"/>
          <w:szCs w:val="32"/>
        </w:rPr>
        <w:t>加强实验室的安全管理工作，通过强化制度建设，落实安全责任制，开展常规检查和专项检查，全年实验室无安全事故发生。</w:t>
      </w:r>
      <w:r>
        <w:rPr>
          <w:rFonts w:hint="eastAsia" w:ascii="仿宋-GB2312" w:hAnsi="仿宋" w:eastAsia="仿宋-GB2312"/>
          <w:sz w:val="32"/>
          <w:szCs w:val="32"/>
          <w:lang w:val="en-US" w:eastAsia="zh-CN"/>
        </w:rPr>
        <w:t>2022年我校斥巨资引进实验室综合管理系统，搭建了校级实验室信息化管理平台。平台包括基础数据、实验室管理、建设项目管理、资产设备管理、低值易耗品管理、安全教育考试管理、安全检查管理、危化品管理等功能，实验室的信息化管理，有效促进实验室之间的信息交流和资源共享有利于实验资源的统筹规划，提高了实验室管理效率。</w:t>
      </w:r>
    </w:p>
    <w:p>
      <w:pPr>
        <w:tabs>
          <w:tab w:val="left" w:pos="2100"/>
        </w:tabs>
        <w:spacing w:line="360" w:lineRule="auto"/>
        <w:ind w:firstLine="640" w:firstLineChars="200"/>
        <w:rPr>
          <w:rFonts w:hint="eastAsia" w:ascii="仿宋-GB2312" w:hAnsi="仿宋" w:eastAsia="仿宋-GB2312"/>
          <w:sz w:val="32"/>
          <w:szCs w:val="32"/>
        </w:rPr>
      </w:pPr>
      <w:r>
        <w:rPr>
          <w:rFonts w:hint="eastAsia" w:ascii="仿宋-GB2312" w:hAnsi="仿宋" w:eastAsia="仿宋-GB2312"/>
          <w:sz w:val="32"/>
          <w:szCs w:val="32"/>
        </w:rPr>
        <w:t>教学工作：一年来始终站在教学一线，</w:t>
      </w:r>
      <w:r>
        <w:rPr>
          <w:rFonts w:hint="eastAsia" w:ascii="仿宋-GB2312" w:hAnsi="仿宋" w:eastAsia="仿宋-GB2312"/>
          <w:sz w:val="32"/>
          <w:szCs w:val="32"/>
          <w:lang w:eastAsia="zh-CN"/>
        </w:rPr>
        <w:t>教学“计算机应用基础”和“中外影视赏析”两门课，</w:t>
      </w:r>
      <w:r>
        <w:rPr>
          <w:rFonts w:hint="eastAsia" w:ascii="仿宋-GB2312" w:hAnsi="仿宋" w:eastAsia="仿宋-GB2312"/>
          <w:sz w:val="32"/>
          <w:szCs w:val="32"/>
        </w:rPr>
        <w:t>认真教学，兢兢业业，</w:t>
      </w:r>
      <w:r>
        <w:rPr>
          <w:rFonts w:hint="eastAsia" w:ascii="仿宋-GB2312" w:hAnsi="仿宋" w:eastAsia="仿宋-GB2312"/>
          <w:sz w:val="32"/>
          <w:szCs w:val="32"/>
          <w:lang w:eastAsia="zh-CN"/>
        </w:rPr>
        <w:t>程</w:t>
      </w:r>
      <w:r>
        <w:rPr>
          <w:rFonts w:hint="eastAsia" w:ascii="仿宋-GB2312" w:hAnsi="仿宋" w:eastAsia="仿宋-GB2312"/>
          <w:sz w:val="32"/>
          <w:szCs w:val="32"/>
        </w:rPr>
        <w:t>圆满超额完成教学任务，受到学生一致好评。</w:t>
      </w:r>
    </w:p>
    <w:p>
      <w:pPr>
        <w:jc w:val="left"/>
        <w:rPr>
          <w:rFonts w:ascii="黑体" w:hAnsi="黑体" w:eastAsia="黑体"/>
          <w:b/>
          <w:sz w:val="32"/>
          <w:szCs w:val="32"/>
        </w:rPr>
      </w:pPr>
      <w:r>
        <w:rPr>
          <w:rFonts w:hint="eastAsia" w:ascii="黑体" w:hAnsi="黑体" w:eastAsia="黑体"/>
          <w:b/>
          <w:sz w:val="32"/>
          <w:szCs w:val="32"/>
        </w:rPr>
        <w:t>三、严于律己，扎实培养优良工作作风</w:t>
      </w:r>
    </w:p>
    <w:p>
      <w:pPr>
        <w:tabs>
          <w:tab w:val="left" w:pos="2100"/>
        </w:tabs>
        <w:spacing w:line="360" w:lineRule="auto"/>
        <w:ind w:firstLine="640" w:firstLineChars="200"/>
        <w:rPr>
          <w:rFonts w:ascii="仿宋-GB2312" w:hAnsi="仿宋" w:eastAsia="仿宋-GB2312"/>
          <w:sz w:val="32"/>
          <w:szCs w:val="32"/>
        </w:rPr>
      </w:pPr>
      <w:r>
        <w:rPr>
          <w:rFonts w:hint="eastAsia" w:ascii="仿宋-GB2312" w:hAnsi="仿宋" w:eastAsia="仿宋-GB2312"/>
          <w:sz w:val="32"/>
          <w:szCs w:val="32"/>
        </w:rPr>
        <w:t>工作中，严于律己，严格遵守各项规章制度，在工作上作风扎实，做到高标准、严要求，服从领导安排，组织纪律性、工作责任感和事业心较强，一切以大局为重、以单位利益为重，坚决贯彻个人利益服从于集体利益的原则，以高度责任感高标准地做好本职工作；在生活上作风正派，做到遵纪守法，坚持自重、自省、自警、自励，努力树立健康向上、清正廉洁的干部形象；尊敬领导，团结同事，为师生服务，</w:t>
      </w:r>
      <w:r>
        <w:rPr>
          <w:rFonts w:ascii="仿宋-GB2312" w:hAnsi="仿宋" w:eastAsia="仿宋-GB2312"/>
          <w:sz w:val="32"/>
          <w:szCs w:val="32"/>
        </w:rPr>
        <w:t>不断提升职工凝聚力和向心力。</w:t>
      </w:r>
    </w:p>
    <w:p>
      <w:pPr>
        <w:tabs>
          <w:tab w:val="left" w:pos="2100"/>
        </w:tabs>
        <w:spacing w:line="360" w:lineRule="auto"/>
        <w:ind w:firstLine="640" w:firstLineChars="200"/>
        <w:rPr>
          <w:rFonts w:ascii="仿宋-GB2312" w:hAnsi="仿宋" w:eastAsia="仿宋-GB2312"/>
          <w:sz w:val="32"/>
          <w:szCs w:val="32"/>
        </w:rPr>
      </w:pPr>
      <w:r>
        <w:rPr>
          <w:rFonts w:hint="eastAsia" w:ascii="仿宋-GB2312" w:hAnsi="仿宋" w:eastAsia="仿宋-GB2312"/>
          <w:sz w:val="32"/>
          <w:szCs w:val="32"/>
          <w:lang w:val="en-US" w:eastAsia="zh-CN"/>
        </w:rPr>
        <w:t>2022年</w:t>
      </w:r>
      <w:r>
        <w:rPr>
          <w:rFonts w:hint="eastAsia" w:ascii="仿宋-GB2312" w:hAnsi="仿宋" w:eastAsia="仿宋-GB2312"/>
          <w:sz w:val="32"/>
          <w:szCs w:val="32"/>
        </w:rPr>
        <w:t>，我在组织、领导和同志们的关怀和帮助</w:t>
      </w:r>
      <w:bookmarkStart w:id="0" w:name="_GoBack"/>
      <w:bookmarkEnd w:id="0"/>
      <w:r>
        <w:rPr>
          <w:rFonts w:hint="eastAsia" w:ascii="仿宋-GB2312" w:hAnsi="仿宋" w:eastAsia="仿宋-GB2312"/>
          <w:sz w:val="32"/>
          <w:szCs w:val="32"/>
        </w:rPr>
        <w:t>下，各方面能力都得到了提高，工作上取得了一些成绩。但我深知自己还存在着许多不足，在今后的工作中，我要努力做到戒骄戒躁，加强学习，不断提高政治觉悟、思想水平和业务能力，做一名</w:t>
      </w:r>
      <w:r>
        <w:rPr>
          <w:rFonts w:ascii="仿宋-GB2312" w:hAnsi="仿宋" w:eastAsia="仿宋-GB2312"/>
          <w:sz w:val="32"/>
          <w:szCs w:val="32"/>
        </w:rPr>
        <w:t>忠诚干净担当的高素质干部</w:t>
      </w:r>
      <w:r>
        <w:rPr>
          <w:rFonts w:hint="eastAsia" w:ascii="仿宋-GB2312" w:hAnsi="仿宋" w:eastAsia="仿宋-GB2312"/>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GB2312">
    <w:altName w:val="宋体"/>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MTA1ZDAwZDc2MjZjNmEzZjY2N2Q3NjU1MzU5NjUifQ=="/>
  </w:docVars>
  <w:rsids>
    <w:rsidRoot w:val="0084155F"/>
    <w:rsid w:val="00134624"/>
    <w:rsid w:val="00365A93"/>
    <w:rsid w:val="003B2BF7"/>
    <w:rsid w:val="00432DE1"/>
    <w:rsid w:val="007554D1"/>
    <w:rsid w:val="007708A7"/>
    <w:rsid w:val="0084155F"/>
    <w:rsid w:val="008A6B37"/>
    <w:rsid w:val="00A86A56"/>
    <w:rsid w:val="00BD0BDB"/>
    <w:rsid w:val="00C73779"/>
    <w:rsid w:val="00C94F9B"/>
    <w:rsid w:val="00D16612"/>
    <w:rsid w:val="00ED5AF9"/>
    <w:rsid w:val="00F07C48"/>
    <w:rsid w:val="74B71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eepNext/>
      <w:keepLines/>
      <w:spacing w:line="413" w:lineRule="auto"/>
      <w:outlineLvl w:val="1"/>
    </w:pPr>
    <w:rPr>
      <w:rFonts w:ascii="Arial" w:hAnsi="Arial" w:eastAsia="黑体"/>
      <w:b/>
      <w:bCs/>
      <w:sz w:val="32"/>
      <w:szCs w:val="32"/>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1233</Words>
  <Characters>1278</Characters>
  <Lines>9</Lines>
  <Paragraphs>2</Paragraphs>
  <TotalTime>14</TotalTime>
  <ScaleCrop>false</ScaleCrop>
  <LinksUpToDate>false</LinksUpToDate>
  <CharactersWithSpaces>1281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2022-02-27T01:08:00Z</dcterms:created>
  <dc:creator>Lenovo</dc:creator>
  <cp:lastModifiedBy>朱老师</cp:lastModifiedBy>
  <dcterms:modified xsi:type="dcterms:W3CDTF">2023-03-06T08:36:10Z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B0EA52C96B4441C3957ADF0F1A635F28</vt:lpwstr>
  </property>
</Properties>
</file>