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600" w:lineRule="exact"/>
        <w:jc w:val="center"/>
      </w:pPr>
      <w:r>
        <w:rPr>
          <w:rFonts w:hint="eastAsia"/>
        </w:rPr>
        <w:t>个人述职述德述廉报告</w:t>
      </w:r>
    </w:p>
    <w:p>
      <w:pPr>
        <w:jc w:val="center"/>
        <w:rPr>
          <w:rFonts w:hint="eastAsia" w:ascii="楷体" w:hAnsi="楷体" w:eastAsia="楷体"/>
          <w:sz w:val="32"/>
          <w:szCs w:val="32"/>
        </w:rPr>
      </w:pPr>
      <w:r>
        <w:rPr>
          <w:rFonts w:hint="eastAsia" w:ascii="楷体" w:hAnsi="楷体" w:eastAsia="楷体"/>
          <w:sz w:val="32"/>
          <w:szCs w:val="32"/>
        </w:rPr>
        <w:t xml:space="preserve">医学院党总支副书记 </w:t>
      </w:r>
      <w:r>
        <w:rPr>
          <w:rFonts w:ascii="楷体" w:hAnsi="楷体" w:eastAsia="楷体"/>
          <w:sz w:val="32"/>
          <w:szCs w:val="32"/>
        </w:rPr>
        <w:t xml:space="preserve"> </w:t>
      </w:r>
      <w:r>
        <w:rPr>
          <w:rFonts w:hint="eastAsia" w:ascii="楷体" w:hAnsi="楷体" w:eastAsia="楷体"/>
          <w:sz w:val="32"/>
          <w:szCs w:val="32"/>
        </w:rPr>
        <w:t>邹媛</w:t>
      </w:r>
    </w:p>
    <w:p>
      <w:pPr>
        <w:spacing w:line="600" w:lineRule="exact"/>
        <w:rPr>
          <w:rFonts w:ascii="仿宋_GB2312" w:hAnsi="宋体" w:eastAsia="仿宋_GB2312" w:cs="宋体"/>
          <w:sz w:val="32"/>
          <w:szCs w:val="32"/>
        </w:rPr>
      </w:pPr>
    </w:p>
    <w:p>
      <w:pPr>
        <w:pStyle w:val="7"/>
        <w:spacing w:before="0" w:beforeAutospacing="0" w:after="0" w:afterAutospacing="0" w:line="60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2022</w:t>
      </w:r>
      <w:r>
        <w:rPr>
          <w:rFonts w:hint="eastAsia" w:ascii="仿宋_GB2312" w:hAnsi="宋体" w:eastAsia="仿宋_GB2312" w:cs="宋体"/>
          <w:sz w:val="32"/>
          <w:szCs w:val="32"/>
        </w:rPr>
        <w:t>年在校党委的正确领导下，全面贯彻习近平新时代中国特色社会主义思想，深刻领悟“两个确立”的决定性意义，增强“四个意识”、坚定“四个自信”、做到“两个维护”。深入学习党的十九大精神和二十大精神，学习习近平总书记在党的二十届一中全会上的重要讲话精神，学习贯彻习近平总书记在参加党的二十大广西代表团讨论时提出的“五个牢牢把握”要求。坚持把学习大会报告同学习习近平总书记对高等职业教育的重要指示批示精神结合起来，认真领悟党的二十大提出的新思想新论断、做出的新部署新要求，切实把思想和行动统一到党中央精神上来。全面贯彻党的教育方针，牢牢把握教育正确的政治方向。加强自身修养，积极开展工作，</w:t>
      </w:r>
      <w:r>
        <w:rPr>
          <w:rFonts w:hint="eastAsia" w:ascii="仿宋_GB2312" w:hAnsi="宋体" w:eastAsia="仿宋_GB2312" w:cs="宋体"/>
          <w:sz w:val="32"/>
          <w:szCs w:val="32"/>
          <w:lang w:val="en-US" w:eastAsia="zh-CN"/>
        </w:rPr>
        <w:t>在学院领导班子的集体领导下，</w:t>
      </w:r>
      <w:r>
        <w:rPr>
          <w:rFonts w:hint="eastAsia" w:ascii="仿宋_GB2312" w:hAnsi="宋体" w:eastAsia="仿宋_GB2312" w:cs="宋体"/>
          <w:sz w:val="32"/>
          <w:szCs w:val="32"/>
        </w:rPr>
        <w:t>坚持关心、团结</w:t>
      </w:r>
      <w:r>
        <w:rPr>
          <w:rFonts w:hint="eastAsia" w:ascii="仿宋_GB2312" w:hAnsi="宋体" w:eastAsia="仿宋_GB2312" w:cs="宋体"/>
          <w:sz w:val="32"/>
          <w:szCs w:val="32"/>
          <w:lang w:val="en-US" w:eastAsia="zh-CN"/>
        </w:rPr>
        <w:t>学院</w:t>
      </w:r>
      <w:r>
        <w:rPr>
          <w:rFonts w:hint="eastAsia" w:ascii="仿宋_GB2312" w:hAnsi="宋体" w:eastAsia="仿宋_GB2312" w:cs="宋体"/>
          <w:sz w:val="32"/>
          <w:szCs w:val="32"/>
        </w:rPr>
        <w:t>教职工，较好地履行了自己的职责，为学院的发展做出了应有的贡献。现将一年来的思想、工作情况汇报如下：</w:t>
      </w:r>
    </w:p>
    <w:p>
      <w:pPr>
        <w:pStyle w:val="7"/>
        <w:spacing w:before="0" w:beforeAutospacing="0" w:after="0" w:afterAutospacing="0" w:line="600" w:lineRule="exact"/>
        <w:ind w:firstLine="640" w:firstLineChars="200"/>
        <w:rPr>
          <w:rFonts w:ascii="仿宋_GB2312" w:hAnsi="宋体" w:eastAsia="仿宋_GB2312" w:cs="宋体"/>
          <w:sz w:val="32"/>
          <w:szCs w:val="32"/>
        </w:rPr>
      </w:pPr>
      <w:r>
        <w:rPr>
          <w:rFonts w:hint="eastAsia" w:ascii="黑体" w:hAnsi="黑体" w:eastAsia="黑体" w:cs="宋体"/>
          <w:sz w:val="32"/>
          <w:szCs w:val="32"/>
        </w:rPr>
        <w:t>一、坚持政治理论学习，不断提升政治素养</w:t>
      </w:r>
      <w:r>
        <w:rPr>
          <w:rFonts w:hint="eastAsia" w:ascii="仿宋_GB2312" w:hAnsi="宋体" w:eastAsia="仿宋_GB2312" w:cs="宋体"/>
          <w:sz w:val="32"/>
          <w:szCs w:val="32"/>
        </w:rPr>
        <w:br w:type="textWrapping"/>
      </w:r>
      <w:r>
        <w:rPr>
          <w:rFonts w:hint="eastAsia" w:ascii="仿宋_GB2312" w:hAnsi="宋体" w:eastAsia="仿宋_GB2312" w:cs="宋体"/>
          <w:sz w:val="32"/>
          <w:szCs w:val="32"/>
        </w:rPr>
        <w:t xml:space="preserve">    2</w:t>
      </w:r>
      <w:r>
        <w:rPr>
          <w:rFonts w:ascii="仿宋_GB2312" w:hAnsi="宋体" w:eastAsia="仿宋_GB2312" w:cs="宋体"/>
          <w:sz w:val="32"/>
          <w:szCs w:val="32"/>
        </w:rPr>
        <w:t>022</w:t>
      </w:r>
      <w:r>
        <w:rPr>
          <w:rFonts w:hint="eastAsia" w:ascii="仿宋_GB2312" w:hAnsi="宋体" w:eastAsia="仿宋_GB2312" w:cs="宋体"/>
          <w:sz w:val="32"/>
          <w:szCs w:val="32"/>
        </w:rPr>
        <w:t>年是二十大胜利召开之年，为了不断地提高自身素养，提高思想觉悟，增强大局观，适应自身所肩负工作的岗位要求，积极参加上级组织开展的各种学习培训活动。认真学习宣传贯彻习近平新时代中国特色社会主义思想和党的十九大、十九届历次全会精神和二十大精神，以意识形态教育为学习重点,以党员、干部的自觉学习来带动学院教职工的主动学习，以理论学习促进学院教职工对职业教育发展、师德师风、专业建设、人才培养等问题的思考。组织学院全体党员集中观看《榜样的力量》（第一季），感受新时代党员先锋形象，营造见贤思齐、争做先锋的良好氛围，组织学院全体党员学习《中国共产党廉洁自律准则》《中国共产党纪律处分条例》和《新形势下党内政治生活若干准则》等廉政党纪法规。学院召开全面从严治党暨党风廉政建设专题会议2次，让廉洁思想入脑入心，切实增强拒腐防变的能力，自觉抵制各种腐朽思想和不正之风的侵蚀。</w:t>
      </w:r>
    </w:p>
    <w:p>
      <w:pPr>
        <w:pStyle w:val="7"/>
        <w:spacing w:before="0" w:beforeAutospacing="0" w:after="0" w:afterAutospacing="0" w:line="600" w:lineRule="exact"/>
        <w:ind w:left="630" w:leftChars="300"/>
        <w:rPr>
          <w:rFonts w:ascii="黑体" w:hAnsi="黑体" w:eastAsia="黑体" w:cs="宋体"/>
          <w:sz w:val="32"/>
          <w:szCs w:val="32"/>
        </w:rPr>
      </w:pPr>
      <w:r>
        <w:rPr>
          <w:rFonts w:hint="eastAsia" w:ascii="黑体" w:hAnsi="黑体" w:eastAsia="黑体" w:cs="宋体"/>
          <w:sz w:val="32"/>
          <w:szCs w:val="32"/>
        </w:rPr>
        <w:t>二、加强党的组织建设，提高育人服务能力。</w:t>
      </w:r>
    </w:p>
    <w:p>
      <w:pPr>
        <w:pStyle w:val="7"/>
        <w:spacing w:before="0" w:beforeAutospacing="0" w:after="0" w:afterAutospacing="0" w:line="60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以高质量推进工作目标为中心，紧紧围绕“提升党建工作水平、提高育人服务能力”两大核心任务，以“抓党建、促业务、提服务”为目标，通过创建“志愿助力，实践教学”党建特色品牌，进一步完善党建工作机制，推进基层服务型党组织建设。医学院党总支以专业特色为导向，秉承“立足专业、深入实践、服务社会的宗旨，通过开展志愿服务，充分发挥基层党组织在社会服务中的核心作用，以党建促进和谐、引领发展、深化服务，充分发挥高校党组织的社会服务功能。围绕“志愿助力，实践教学”党建特色品牌，重点开展了以下工作：引导学院党员教师用习近平新时代中国特色社会主义思想武装头脑、指导工作、推动实践，把学院全体教职工的思想和行动统一到二十大精神和职业教育高质量发展上来，以党的建设高质量推动学院职业教育发展高质量。高度重视意识形态，发挥思想政治作用。深入学习贯彻习近平总书记关于教育的重要论述和全国高校思想政治工作会议精神，落实三全育人和五育并举，深入系统进行党建研究，参与申报《三全育人”视角下高校劳动教育模式创新研究》课题1项。为充分发挥党的政治核心作用、党组织的战斗堡垒作用和党员的先锋模范作用，</w:t>
      </w:r>
      <w:r>
        <w:rPr>
          <w:rFonts w:hint="eastAsia" w:ascii="仿宋_GB2312" w:hAnsi="宋体" w:eastAsia="仿宋_GB2312" w:cs="宋体"/>
          <w:sz w:val="32"/>
          <w:szCs w:val="32"/>
          <w:lang w:val="en-US" w:eastAsia="zh-CN"/>
        </w:rPr>
        <w:t>在学院</w:t>
      </w:r>
      <w:r>
        <w:rPr>
          <w:rFonts w:hint="eastAsia" w:ascii="仿宋_GB2312" w:hAnsi="宋体" w:eastAsia="仿宋_GB2312" w:cs="宋体"/>
          <w:sz w:val="32"/>
          <w:szCs w:val="32"/>
        </w:rPr>
        <w:t>创建“志愿助力，实践教学”党建特色品牌项目</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成立“淮南联合大学医学院红十字志愿服队”，发挥党员先锋模范作用，调动党员教师谋事创业的积极性，增强党组织的凝聚力和战斗力，实现以党建促教学工作目标，使党建教学工作双促进、双提高。医学院</w:t>
      </w:r>
      <w:r>
        <w:rPr>
          <w:rFonts w:hint="eastAsia" w:ascii="仿宋_GB2312" w:hAnsi="宋体" w:eastAsia="仿宋_GB2312" w:cs="宋体"/>
          <w:sz w:val="32"/>
          <w:szCs w:val="32"/>
          <w:lang w:val="en-US" w:eastAsia="zh-CN"/>
        </w:rPr>
        <w:t>红十字</w:t>
      </w:r>
      <w:r>
        <w:rPr>
          <w:rFonts w:hint="eastAsia" w:ascii="仿宋_GB2312" w:hAnsi="宋体" w:eastAsia="仿宋_GB2312" w:cs="宋体"/>
          <w:sz w:val="32"/>
          <w:szCs w:val="32"/>
        </w:rPr>
        <w:t>志愿服务队成立至今，</w:t>
      </w:r>
      <w:r>
        <w:rPr>
          <w:rFonts w:hint="eastAsia" w:ascii="仿宋_GB2312" w:hAnsi="宋体" w:eastAsia="仿宋_GB2312" w:cs="宋体"/>
          <w:sz w:val="32"/>
          <w:szCs w:val="32"/>
          <w:lang w:val="en-US" w:eastAsia="zh-CN"/>
        </w:rPr>
        <w:t>组织师生志愿者</w:t>
      </w:r>
      <w:r>
        <w:rPr>
          <w:rFonts w:hint="eastAsia" w:ascii="仿宋_GB2312" w:hAnsi="宋体" w:eastAsia="仿宋_GB2312" w:cs="宋体"/>
          <w:sz w:val="32"/>
          <w:szCs w:val="32"/>
        </w:rPr>
        <w:t>服务社区服务群众6次，开展预防传染病、艾滋病宣讲2次、校园、社区环境卫生整顿</w:t>
      </w:r>
      <w:r>
        <w:rPr>
          <w:rFonts w:hint="eastAsia" w:ascii="仿宋_GB2312" w:hAnsi="宋体" w:eastAsia="仿宋_GB2312" w:cs="宋体"/>
          <w:sz w:val="32"/>
          <w:szCs w:val="32"/>
          <w:lang w:val="en-US" w:eastAsia="zh-CN"/>
        </w:rPr>
        <w:t>N</w:t>
      </w:r>
      <w:r>
        <w:rPr>
          <w:rFonts w:hint="eastAsia" w:ascii="仿宋_GB2312" w:hAnsi="宋体" w:eastAsia="仿宋_GB2312" w:cs="宋体"/>
          <w:sz w:val="32"/>
          <w:szCs w:val="32"/>
        </w:rPr>
        <w:t>次、交通秩序维持引导、困难群众帮扶等为民办实事活动，全面深化共建工作</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对提高全体党员</w:t>
      </w:r>
      <w:r>
        <w:rPr>
          <w:rFonts w:hint="eastAsia" w:ascii="仿宋_GB2312" w:hAnsi="宋体" w:eastAsia="仿宋_GB2312" w:cs="宋体"/>
          <w:sz w:val="32"/>
          <w:szCs w:val="32"/>
          <w:lang w:val="en-US" w:eastAsia="zh-CN"/>
        </w:rPr>
        <w:t>思想境界</w:t>
      </w:r>
      <w:r>
        <w:rPr>
          <w:rFonts w:hint="eastAsia" w:ascii="仿宋_GB2312" w:hAnsi="宋体" w:eastAsia="仿宋_GB2312" w:cs="宋体"/>
          <w:sz w:val="32"/>
          <w:szCs w:val="32"/>
        </w:rPr>
        <w:t xml:space="preserve">和加强党组织的凝聚力，以及服务群众和医学院教育教学发展起到了良好的促进的作用。落实好学院在职党员社区吹哨，党员报到工作，党员干部到社区报到率 100%。   </w:t>
      </w:r>
    </w:p>
    <w:p>
      <w:pPr>
        <w:pStyle w:val="7"/>
        <w:spacing w:before="0" w:beforeAutospacing="0" w:after="0" w:afterAutospacing="0"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 在组织发展上，对党组织负责。落实《中国共产党基层组织选举工作条例》有关要求，顺利完成2个基层党支部支委换届。严格执行党员发展程序，2022年共发展党员65名，入党积极分子210名，增添党组织新的活力，增强党组织的凝聚力和战斗力。通过专题民主生活会、组织生活会，查摆问题，认识不足，制定整改措施，并且认真抓好突出问题专项整顿，把问题整改落到实处。</w:t>
      </w:r>
    </w:p>
    <w:p>
      <w:pPr>
        <w:pStyle w:val="7"/>
        <w:spacing w:before="0" w:beforeAutospacing="0" w:after="0" w:afterAutospacing="0" w:line="600" w:lineRule="exact"/>
        <w:ind w:firstLine="640" w:firstLineChars="200"/>
        <w:rPr>
          <w:rFonts w:ascii="黑体" w:hAnsi="黑体" w:eastAsia="黑体" w:cs="宋体"/>
          <w:sz w:val="32"/>
          <w:szCs w:val="32"/>
        </w:rPr>
      </w:pPr>
      <w:r>
        <w:rPr>
          <w:rFonts w:hint="eastAsia" w:ascii="黑体" w:hAnsi="黑体" w:eastAsia="黑体" w:cs="宋体"/>
          <w:sz w:val="32"/>
          <w:szCs w:val="32"/>
        </w:rPr>
        <w:t>三、加强师德师风建设，为教学工作保驾护航</w:t>
      </w:r>
    </w:p>
    <w:p>
      <w:pPr>
        <w:pStyle w:val="7"/>
        <w:spacing w:before="0" w:beforeAutospacing="0" w:after="0" w:afterAutospacing="0" w:line="60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在学院开展师德师风和教育楷模的学习教育，深入学习宣传贯彻党的二十大精神，把学习宣传2022年度全省教书育人楷模先进事迹活动与深入学习贯彻党的十九届六中全会精神和习近平总书记考察安徽重要讲话指示精神结合起来，与学习贯彻习近平总书记关于教育的重要论述、在中国人民大学考察时重要讲话精神和给南京大学留学归国青年学者重要回信精神等结合起来，将其作为加强师德师风建设的有力举措和重要内容，精心部署安排学习。通过学习《新时代高校教师职业行为十项准则》、省新时代教书育人楷模先进事迹，以及教育部公开曝光的第十批7起违反教师职业行为十项准则典型案例，加强师德师风建设和意识形态教育，推进学院的清廉校园文化建设，充分发挥先进典型的示范引领作用，加强师德师风建设。坚持抓早抓小、防微杜渐，努力打造务实、创新、高效、廉洁的教师队伍，落实立德树人根本任务。本年度承担2个班级财务会计实训Ⅱ实践课程教学工作，在教学工作中能够做到关心爱护学生，践行培育学生主动成长的教学理念，在教学活动中，留意基础理论的传授，同时结合实践案例增加同学的实际操作能力，做到枯燥的问题生动化、琐碎的问题系统化。开拓多种方式加强与学生的沟通，留意总结授课内容的重点和难点。</w:t>
      </w:r>
    </w:p>
    <w:p>
      <w:pPr>
        <w:spacing w:line="600" w:lineRule="exact"/>
        <w:ind w:firstLine="640" w:firstLineChars="200"/>
        <w:rPr>
          <w:rFonts w:hint="default" w:eastAsia="黑体" w:cs="黑体" w:asciiTheme="minorAscii" w:hAnsiTheme="minorAscii"/>
          <w:sz w:val="32"/>
          <w:szCs w:val="32"/>
          <w:lang w:val="en-US" w:eastAsia="zh-CN"/>
        </w:rPr>
      </w:pPr>
      <w:r>
        <w:rPr>
          <w:rFonts w:hint="eastAsia" w:eastAsia="黑体" w:cs="黑体" w:asciiTheme="minorAscii" w:hAnsiTheme="minorAscii"/>
          <w:sz w:val="32"/>
          <w:szCs w:val="32"/>
          <w:lang w:val="en-US" w:eastAsia="zh-CN"/>
        </w:rPr>
        <w:t>四</w:t>
      </w:r>
      <w:r>
        <w:rPr>
          <w:rFonts w:hint="default" w:eastAsia="黑体" w:cs="黑体" w:asciiTheme="minorAscii" w:hAnsiTheme="minorAscii"/>
          <w:sz w:val="32"/>
          <w:szCs w:val="32"/>
          <w:lang w:val="en-US" w:eastAsia="zh-CN"/>
        </w:rPr>
        <w:t>、</w:t>
      </w:r>
      <w:r>
        <w:rPr>
          <w:rFonts w:hint="default" w:eastAsia="黑体" w:cs="黑体" w:asciiTheme="minorAscii" w:hAnsiTheme="minorAscii"/>
          <w:sz w:val="32"/>
          <w:szCs w:val="32"/>
        </w:rPr>
        <w:t>强化</w:t>
      </w:r>
      <w:r>
        <w:rPr>
          <w:rFonts w:hint="eastAsia" w:eastAsia="黑体" w:cs="黑体" w:asciiTheme="minorAscii" w:hAnsiTheme="minorAscii"/>
          <w:sz w:val="32"/>
          <w:szCs w:val="32"/>
          <w:lang w:val="en-US" w:eastAsia="zh-CN"/>
        </w:rPr>
        <w:t>安全稳定</w:t>
      </w:r>
      <w:r>
        <w:rPr>
          <w:rFonts w:hint="default" w:eastAsia="黑体" w:cs="黑体" w:asciiTheme="minorAscii" w:hAnsiTheme="minorAscii"/>
          <w:sz w:val="32"/>
          <w:szCs w:val="32"/>
        </w:rPr>
        <w:t>意识</w:t>
      </w:r>
      <w:r>
        <w:rPr>
          <w:rFonts w:hint="eastAsia" w:eastAsia="黑体" w:cs="黑体" w:asciiTheme="minorAscii" w:hAnsiTheme="minorAscii"/>
          <w:sz w:val="32"/>
          <w:szCs w:val="32"/>
          <w:lang w:val="en-US" w:eastAsia="zh-CN"/>
        </w:rPr>
        <w:t>，加强学生教育管理</w:t>
      </w:r>
      <w:r>
        <w:rPr>
          <w:rFonts w:hint="default" w:eastAsia="黑体" w:cs="黑体" w:asciiTheme="minorAscii" w:hAnsiTheme="minorAscii"/>
          <w:sz w:val="32"/>
          <w:szCs w:val="32"/>
          <w:lang w:val="en-US" w:eastAsia="zh-CN"/>
        </w:rPr>
        <w:t>。</w:t>
      </w:r>
    </w:p>
    <w:p>
      <w:pPr>
        <w:pStyle w:val="14"/>
        <w:numPr>
          <w:ilvl w:val="0"/>
          <w:numId w:val="0"/>
        </w:numPr>
        <w:snapToGrid/>
        <w:spacing w:before="0" w:beforeAutospacing="0" w:after="0" w:afterAutospacing="0" w:line="240" w:lineRule="auto"/>
        <w:ind w:firstLine="640" w:firstLineChars="200"/>
        <w:jc w:val="both"/>
        <w:textAlignment w:val="baseline"/>
        <w:rPr>
          <w:rFonts w:hint="default" w:eastAsia="仿宋_GB2312" w:asciiTheme="minorAscii" w:hAnsiTheme="minorAscii" w:cstheme="minorBidi"/>
          <w:b w:val="0"/>
          <w:bCs w:val="0"/>
          <w:kern w:val="2"/>
          <w:sz w:val="32"/>
          <w:szCs w:val="32"/>
          <w:lang w:val="en-US" w:eastAsia="zh-CN"/>
        </w:rPr>
      </w:pPr>
      <w:r>
        <w:rPr>
          <w:rFonts w:hint="eastAsia" w:asciiTheme="minorAscii" w:hAnsiTheme="minorAscii" w:cstheme="minorBidi"/>
          <w:b w:val="0"/>
          <w:bCs w:val="0"/>
          <w:kern w:val="2"/>
          <w:sz w:val="32"/>
          <w:szCs w:val="32"/>
          <w:lang w:val="en-US" w:eastAsia="zh-CN"/>
        </w:rPr>
        <w:t>围绕立德树人根本任务，强化理论武装和思想引领，守好意识形态主阵地。</w:t>
      </w:r>
      <w:r>
        <w:rPr>
          <w:rFonts w:hint="default" w:eastAsia="仿宋_GB2312" w:asciiTheme="minorAscii" w:hAnsiTheme="minorAscii" w:cstheme="minorBidi"/>
          <w:b w:val="0"/>
          <w:bCs w:val="0"/>
          <w:kern w:val="2"/>
          <w:sz w:val="32"/>
          <w:szCs w:val="32"/>
          <w:lang w:val="en-US" w:eastAsia="zh-CN"/>
        </w:rPr>
        <w:t>按照学校要求，</w:t>
      </w:r>
      <w:r>
        <w:rPr>
          <w:rFonts w:hint="default" w:asciiTheme="minorAscii" w:hAnsiTheme="minorAscii" w:cstheme="minorBidi"/>
          <w:b w:val="0"/>
          <w:bCs w:val="0"/>
          <w:kern w:val="2"/>
          <w:sz w:val="32"/>
          <w:szCs w:val="32"/>
          <w:lang w:val="en-US" w:eastAsia="zh-CN"/>
        </w:rPr>
        <w:t>召开主题班会</w:t>
      </w:r>
      <w:r>
        <w:rPr>
          <w:rFonts w:hint="default" w:eastAsia="仿宋_GB2312" w:asciiTheme="minorAscii" w:hAnsiTheme="minorAscii" w:cstheme="minorBidi"/>
          <w:b w:val="0"/>
          <w:bCs w:val="0"/>
          <w:kern w:val="2"/>
          <w:sz w:val="32"/>
          <w:szCs w:val="32"/>
          <w:lang w:val="en-US" w:eastAsia="zh-CN"/>
        </w:rPr>
        <w:t>，涵盖诚信教育、党史</w:t>
      </w:r>
      <w:r>
        <w:rPr>
          <w:rFonts w:hint="default" w:asciiTheme="minorAscii" w:hAnsiTheme="minorAscii" w:cstheme="minorBidi"/>
          <w:b w:val="0"/>
          <w:bCs w:val="0"/>
          <w:kern w:val="2"/>
          <w:sz w:val="32"/>
          <w:szCs w:val="32"/>
          <w:lang w:val="en-US" w:eastAsia="zh-CN"/>
        </w:rPr>
        <w:t>学习</w:t>
      </w:r>
      <w:r>
        <w:rPr>
          <w:rFonts w:hint="default" w:eastAsia="仿宋_GB2312" w:asciiTheme="minorAscii" w:hAnsiTheme="minorAscii" w:cstheme="minorBidi"/>
          <w:b w:val="0"/>
          <w:bCs w:val="0"/>
          <w:kern w:val="2"/>
          <w:sz w:val="32"/>
          <w:szCs w:val="32"/>
          <w:lang w:val="en-US" w:eastAsia="zh-CN"/>
        </w:rPr>
        <w:t>教育</w:t>
      </w:r>
      <w:r>
        <w:rPr>
          <w:rFonts w:hint="default" w:asciiTheme="minorAscii" w:hAnsiTheme="minorAscii" w:cstheme="minorBidi"/>
          <w:b w:val="0"/>
          <w:bCs w:val="0"/>
          <w:kern w:val="2"/>
          <w:sz w:val="32"/>
          <w:szCs w:val="32"/>
          <w:lang w:val="en-US" w:eastAsia="zh-CN"/>
        </w:rPr>
        <w:t>、</w:t>
      </w:r>
      <w:r>
        <w:rPr>
          <w:rFonts w:hint="eastAsia" w:asciiTheme="minorAscii" w:hAnsiTheme="minorAscii" w:cstheme="minorBidi"/>
          <w:b w:val="0"/>
          <w:bCs w:val="0"/>
          <w:kern w:val="2"/>
          <w:sz w:val="32"/>
          <w:szCs w:val="32"/>
          <w:lang w:val="en-US" w:eastAsia="zh-CN"/>
        </w:rPr>
        <w:t>法治教育、各类</w:t>
      </w:r>
      <w:r>
        <w:rPr>
          <w:rFonts w:hint="default" w:asciiTheme="minorAscii" w:hAnsiTheme="minorAscii" w:cstheme="minorBidi"/>
          <w:b w:val="0"/>
          <w:bCs w:val="0"/>
          <w:kern w:val="2"/>
          <w:sz w:val="32"/>
          <w:szCs w:val="32"/>
          <w:lang w:val="en-US" w:eastAsia="zh-CN"/>
        </w:rPr>
        <w:t>安全教育</w:t>
      </w:r>
      <w:r>
        <w:rPr>
          <w:rFonts w:hint="default" w:eastAsia="仿宋_GB2312" w:asciiTheme="minorAscii" w:hAnsiTheme="minorAscii" w:cstheme="minorBidi"/>
          <w:b w:val="0"/>
          <w:bCs w:val="0"/>
          <w:kern w:val="2"/>
          <w:sz w:val="32"/>
          <w:szCs w:val="32"/>
          <w:lang w:val="en-US" w:eastAsia="zh-CN"/>
        </w:rPr>
        <w:t>等主题，收效良好。</w:t>
      </w:r>
      <w:r>
        <w:rPr>
          <w:rFonts w:hint="eastAsia" w:asciiTheme="minorAscii" w:hAnsiTheme="minorAscii" w:cstheme="minorBidi"/>
          <w:b w:val="0"/>
          <w:bCs w:val="0"/>
          <w:kern w:val="2"/>
          <w:sz w:val="32"/>
          <w:szCs w:val="32"/>
          <w:lang w:val="en-US" w:eastAsia="zh-CN"/>
        </w:rPr>
        <w:t>关注学生心理健康问题，</w:t>
      </w:r>
      <w:r>
        <w:rPr>
          <w:rFonts w:hint="default" w:eastAsia="仿宋_GB2312" w:asciiTheme="minorAscii" w:hAnsiTheme="minorAscii" w:cstheme="minorBidi"/>
          <w:b w:val="0"/>
          <w:bCs w:val="0"/>
          <w:kern w:val="2"/>
          <w:sz w:val="32"/>
          <w:szCs w:val="32"/>
          <w:lang w:val="en-US" w:eastAsia="zh-CN"/>
        </w:rPr>
        <w:t>落实学生公寓安全巡查、宿舍走访制度</w:t>
      </w:r>
      <w:r>
        <w:rPr>
          <w:rFonts w:hint="default" w:asciiTheme="minorAscii" w:hAnsiTheme="minorAscii" w:cstheme="minorBidi"/>
          <w:b w:val="0"/>
          <w:bCs w:val="0"/>
          <w:kern w:val="2"/>
          <w:sz w:val="32"/>
          <w:szCs w:val="32"/>
          <w:lang w:val="en-US" w:eastAsia="zh-CN"/>
        </w:rPr>
        <w:t>，</w:t>
      </w:r>
      <w:r>
        <w:rPr>
          <w:rFonts w:hint="default" w:eastAsia="仿宋_GB2312" w:asciiTheme="minorAscii" w:hAnsiTheme="minorAscii" w:cstheme="minorBidi"/>
          <w:b w:val="0"/>
          <w:bCs w:val="0"/>
          <w:kern w:val="2"/>
          <w:sz w:val="32"/>
          <w:szCs w:val="32"/>
          <w:lang w:val="en-US" w:eastAsia="zh-CN"/>
        </w:rPr>
        <w:t>排查各类安全隐患，保障学生人身、财产安全。保证国家资助政策落实，公平、公正、公开进行各类奖助学</w:t>
      </w:r>
      <w:r>
        <w:rPr>
          <w:rFonts w:hint="eastAsia" w:asciiTheme="minorAscii" w:hAnsiTheme="minorAscii" w:cstheme="minorBidi"/>
          <w:b w:val="0"/>
          <w:bCs w:val="0"/>
          <w:kern w:val="2"/>
          <w:sz w:val="32"/>
          <w:szCs w:val="32"/>
          <w:lang w:val="en-US" w:eastAsia="zh-CN"/>
        </w:rPr>
        <w:t>金和评先评优</w:t>
      </w:r>
      <w:r>
        <w:rPr>
          <w:rFonts w:hint="default" w:eastAsia="仿宋_GB2312" w:asciiTheme="minorAscii" w:hAnsiTheme="minorAscii" w:cstheme="minorBidi"/>
          <w:b w:val="0"/>
          <w:bCs w:val="0"/>
          <w:kern w:val="2"/>
          <w:sz w:val="32"/>
          <w:szCs w:val="32"/>
          <w:lang w:val="en-US" w:eastAsia="zh-CN"/>
        </w:rPr>
        <w:t>的评定工作。</w:t>
      </w:r>
    </w:p>
    <w:p>
      <w:pPr>
        <w:pStyle w:val="14"/>
        <w:numPr>
          <w:ilvl w:val="0"/>
          <w:numId w:val="0"/>
        </w:numPr>
        <w:snapToGrid/>
        <w:spacing w:before="0" w:beforeAutospacing="0" w:after="0" w:afterAutospacing="0" w:line="240" w:lineRule="auto"/>
        <w:ind w:firstLine="640" w:firstLineChars="200"/>
        <w:jc w:val="both"/>
        <w:textAlignment w:val="baseline"/>
        <w:rPr>
          <w:rFonts w:hint="default" w:eastAsia="仿宋_GB2312" w:asciiTheme="minorAscii" w:hAnsiTheme="minorAscii" w:cstheme="minorBidi"/>
          <w:b w:val="0"/>
          <w:bCs w:val="0"/>
          <w:kern w:val="2"/>
          <w:sz w:val="32"/>
          <w:szCs w:val="32"/>
          <w:lang w:val="en-US" w:eastAsia="zh-CN"/>
        </w:rPr>
      </w:pPr>
      <w:r>
        <w:rPr>
          <w:rFonts w:hint="eastAsia" w:asciiTheme="minorAscii" w:hAnsiTheme="minorAscii" w:cstheme="minorBidi"/>
          <w:b w:val="0"/>
          <w:bCs w:val="0"/>
          <w:kern w:val="2"/>
          <w:sz w:val="32"/>
          <w:szCs w:val="32"/>
          <w:lang w:val="en-US" w:eastAsia="zh-CN"/>
        </w:rPr>
        <w:t>以党建带团建，</w:t>
      </w:r>
      <w:r>
        <w:rPr>
          <w:rFonts w:hint="default" w:eastAsia="仿宋_GB2312" w:asciiTheme="minorAscii" w:hAnsiTheme="minorAscii" w:cstheme="minorBidi"/>
          <w:b w:val="0"/>
          <w:bCs w:val="0"/>
          <w:kern w:val="2"/>
          <w:sz w:val="32"/>
          <w:szCs w:val="32"/>
          <w:lang w:val="en-US" w:eastAsia="zh-CN"/>
        </w:rPr>
        <w:t>通过</w:t>
      </w:r>
      <w:r>
        <w:rPr>
          <w:rFonts w:hint="eastAsia" w:asciiTheme="minorAscii" w:hAnsiTheme="minorAscii" w:cstheme="minorBidi"/>
          <w:b w:val="0"/>
          <w:bCs w:val="0"/>
          <w:kern w:val="2"/>
          <w:sz w:val="32"/>
          <w:szCs w:val="32"/>
          <w:lang w:val="en-US" w:eastAsia="zh-CN"/>
        </w:rPr>
        <w:t>青年大学习、围绕党史学习教育</w:t>
      </w:r>
      <w:r>
        <w:rPr>
          <w:rFonts w:hint="default" w:eastAsia="仿宋_GB2312" w:asciiTheme="minorAscii" w:hAnsiTheme="minorAscii" w:cstheme="minorBidi"/>
          <w:b w:val="0"/>
          <w:bCs w:val="0"/>
          <w:kern w:val="2"/>
          <w:sz w:val="32"/>
          <w:szCs w:val="32"/>
          <w:lang w:val="en-US" w:eastAsia="zh-CN"/>
        </w:rPr>
        <w:t>开展</w:t>
      </w:r>
      <w:r>
        <w:rPr>
          <w:rFonts w:hint="default" w:asciiTheme="minorAscii" w:hAnsiTheme="minorAscii" w:cstheme="minorBidi"/>
          <w:b w:val="0"/>
          <w:bCs w:val="0"/>
          <w:kern w:val="2"/>
          <w:sz w:val="32"/>
          <w:szCs w:val="32"/>
          <w:lang w:val="en-US" w:eastAsia="zh-CN"/>
        </w:rPr>
        <w:t>演讲比赛</w:t>
      </w:r>
      <w:r>
        <w:rPr>
          <w:rFonts w:hint="eastAsia" w:asciiTheme="minorAscii" w:hAnsiTheme="minorAscii" w:cstheme="minorBidi"/>
          <w:b w:val="0"/>
          <w:bCs w:val="0"/>
          <w:kern w:val="2"/>
          <w:sz w:val="32"/>
          <w:szCs w:val="32"/>
          <w:lang w:val="en-US" w:eastAsia="zh-CN"/>
        </w:rPr>
        <w:t>，使青年学子从</w:t>
      </w:r>
      <w:r>
        <w:rPr>
          <w:rFonts w:hint="default" w:eastAsia="仿宋_GB2312" w:asciiTheme="minorAscii" w:hAnsiTheme="minorAscii" w:cstheme="minorBidi"/>
          <w:b w:val="0"/>
          <w:bCs w:val="0"/>
          <w:kern w:val="2"/>
          <w:sz w:val="32"/>
          <w:szCs w:val="32"/>
          <w:lang w:val="en-US" w:eastAsia="zh-CN"/>
        </w:rPr>
        <w:t>党的奋斗历史</w:t>
      </w:r>
      <w:r>
        <w:rPr>
          <w:rFonts w:hint="eastAsia" w:asciiTheme="minorAscii" w:hAnsiTheme="minorAscii" w:cstheme="minorBidi"/>
          <w:b w:val="0"/>
          <w:bCs w:val="0"/>
          <w:kern w:val="2"/>
          <w:sz w:val="32"/>
          <w:szCs w:val="32"/>
          <w:lang w:val="en-US" w:eastAsia="zh-CN"/>
        </w:rPr>
        <w:t>中汲取营养。组织学生开展文艺体育</w:t>
      </w:r>
      <w:r>
        <w:rPr>
          <w:rFonts w:hint="default" w:eastAsia="仿宋_GB2312" w:asciiTheme="minorAscii" w:hAnsiTheme="minorAscii" w:cstheme="minorBidi"/>
          <w:b w:val="0"/>
          <w:bCs w:val="0"/>
          <w:kern w:val="2"/>
          <w:sz w:val="32"/>
          <w:szCs w:val="32"/>
          <w:lang w:val="en-US" w:eastAsia="zh-CN"/>
        </w:rPr>
        <w:t>活动</w:t>
      </w:r>
      <w:r>
        <w:rPr>
          <w:rFonts w:hint="eastAsia" w:asciiTheme="minorAscii" w:hAnsiTheme="minorAscii" w:cstheme="minorBidi"/>
          <w:b w:val="0"/>
          <w:bCs w:val="0"/>
          <w:kern w:val="2"/>
          <w:sz w:val="32"/>
          <w:szCs w:val="32"/>
          <w:lang w:val="en-US" w:eastAsia="zh-CN"/>
        </w:rPr>
        <w:t>、健康知识普及宣传和志愿服务活动，</w:t>
      </w:r>
      <w:r>
        <w:rPr>
          <w:rFonts w:hint="default" w:eastAsia="仿宋_GB2312" w:asciiTheme="minorAscii" w:hAnsiTheme="minorAscii" w:cstheme="minorBidi"/>
          <w:b w:val="0"/>
          <w:bCs w:val="0"/>
          <w:kern w:val="2"/>
          <w:sz w:val="32"/>
          <w:szCs w:val="32"/>
          <w:lang w:val="en-US" w:eastAsia="zh-CN"/>
        </w:rPr>
        <w:t>丰富</w:t>
      </w:r>
      <w:r>
        <w:rPr>
          <w:rFonts w:hint="eastAsia" w:asciiTheme="minorAscii" w:hAnsiTheme="minorAscii" w:cstheme="minorBidi"/>
          <w:b w:val="0"/>
          <w:bCs w:val="0"/>
          <w:kern w:val="2"/>
          <w:sz w:val="32"/>
          <w:szCs w:val="32"/>
          <w:lang w:val="en-US" w:eastAsia="zh-CN"/>
        </w:rPr>
        <w:t>学生</w:t>
      </w:r>
      <w:r>
        <w:rPr>
          <w:rFonts w:hint="default" w:eastAsia="仿宋_GB2312" w:asciiTheme="minorAscii" w:hAnsiTheme="minorAscii" w:cstheme="minorBidi"/>
          <w:b w:val="0"/>
          <w:bCs w:val="0"/>
          <w:kern w:val="2"/>
          <w:sz w:val="32"/>
          <w:szCs w:val="32"/>
          <w:lang w:val="en-US" w:eastAsia="zh-CN"/>
        </w:rPr>
        <w:t>校园文化生活，</w:t>
      </w:r>
      <w:bookmarkStart w:id="0" w:name="_GoBack"/>
      <w:bookmarkEnd w:id="0"/>
      <w:r>
        <w:rPr>
          <w:rFonts w:hint="default" w:eastAsia="仿宋_GB2312" w:asciiTheme="minorAscii" w:hAnsiTheme="minorAscii" w:cstheme="minorBidi"/>
          <w:b w:val="0"/>
          <w:bCs w:val="0"/>
          <w:kern w:val="2"/>
          <w:sz w:val="32"/>
          <w:szCs w:val="32"/>
          <w:lang w:val="en-US" w:eastAsia="zh-CN"/>
        </w:rPr>
        <w:t>不断增强</w:t>
      </w:r>
      <w:r>
        <w:rPr>
          <w:rFonts w:hint="eastAsia" w:asciiTheme="minorAscii" w:hAnsiTheme="minorAscii" w:cstheme="minorBidi"/>
          <w:b w:val="0"/>
          <w:bCs w:val="0"/>
          <w:kern w:val="2"/>
          <w:sz w:val="32"/>
          <w:szCs w:val="32"/>
          <w:lang w:val="en-US" w:eastAsia="zh-CN"/>
        </w:rPr>
        <w:t>新时代青年学子的文化底蕴</w:t>
      </w:r>
      <w:r>
        <w:rPr>
          <w:rFonts w:hint="default" w:eastAsia="仿宋_GB2312" w:asciiTheme="minorAscii" w:hAnsiTheme="minorAscii" w:cstheme="minorBidi"/>
          <w:b w:val="0"/>
          <w:bCs w:val="0"/>
          <w:kern w:val="2"/>
          <w:sz w:val="32"/>
          <w:szCs w:val="32"/>
          <w:lang w:val="en-US" w:eastAsia="zh-CN"/>
        </w:rPr>
        <w:t>。</w:t>
      </w:r>
    </w:p>
    <w:p>
      <w:pPr>
        <w:pStyle w:val="14"/>
        <w:numPr>
          <w:ilvl w:val="0"/>
          <w:numId w:val="0"/>
        </w:numPr>
        <w:snapToGrid/>
        <w:spacing w:before="0" w:beforeAutospacing="0" w:after="0" w:afterAutospacing="0" w:line="240" w:lineRule="auto"/>
        <w:ind w:firstLine="640" w:firstLineChars="200"/>
        <w:jc w:val="both"/>
        <w:textAlignment w:val="baseline"/>
        <w:rPr>
          <w:rFonts w:hint="default" w:eastAsia="仿宋_GB2312" w:asciiTheme="minorAscii" w:hAnsiTheme="minorAscii" w:cstheme="minorBidi"/>
          <w:b w:val="0"/>
          <w:bCs w:val="0"/>
          <w:kern w:val="2"/>
          <w:sz w:val="32"/>
          <w:szCs w:val="32"/>
          <w:lang w:val="en-US" w:eastAsia="zh-CN"/>
        </w:rPr>
      </w:pPr>
      <w:r>
        <w:rPr>
          <w:rFonts w:hint="default" w:eastAsia="仿宋_GB2312" w:asciiTheme="minorAscii" w:hAnsiTheme="minorAscii" w:cstheme="minorBidi"/>
          <w:b w:val="0"/>
          <w:bCs w:val="0"/>
          <w:kern w:val="2"/>
          <w:sz w:val="32"/>
          <w:szCs w:val="32"/>
          <w:lang w:val="en-US" w:eastAsia="zh-CN"/>
        </w:rPr>
        <w:t>多措并举，持续做好就业工作。加强就业指导和咨询工作，精准帮扶双困毕业生，加强多元化就业，强化就业服务意识，努力拓宽毕业生就业渠道。</w:t>
      </w:r>
    </w:p>
    <w:p>
      <w:pPr>
        <w:pStyle w:val="7"/>
        <w:spacing w:before="0" w:beforeAutospacing="0" w:after="0" w:afterAutospacing="0" w:line="600" w:lineRule="exact"/>
        <w:ind w:firstLine="640" w:firstLineChars="200"/>
        <w:rPr>
          <w:rFonts w:ascii="黑体" w:hAnsi="黑体" w:eastAsia="黑体" w:cs="宋体"/>
          <w:sz w:val="32"/>
          <w:szCs w:val="32"/>
        </w:rPr>
      </w:pPr>
      <w:r>
        <w:rPr>
          <w:rFonts w:ascii="黑体" w:hAnsi="黑体" w:eastAsia="黑体" w:cs="宋体"/>
          <w:sz w:val="32"/>
          <w:szCs w:val="32"/>
        </w:rPr>
        <w:t xml:space="preserve"> </w:t>
      </w:r>
      <w:r>
        <w:rPr>
          <w:rFonts w:hint="eastAsia" w:ascii="黑体" w:hAnsi="黑体" w:eastAsia="黑体" w:cs="宋体"/>
          <w:sz w:val="32"/>
          <w:szCs w:val="32"/>
        </w:rPr>
        <w:t>四、存在的问题及原因分析</w:t>
      </w:r>
    </w:p>
    <w:p>
      <w:pPr>
        <w:overflowPunct w:val="0"/>
        <w:spacing w:line="500" w:lineRule="exact"/>
        <w:ind w:firstLine="640" w:firstLineChars="200"/>
        <w:rPr>
          <w:rFonts w:ascii="Calibri" w:hAnsi="Calibri" w:eastAsia="仿宋_GB2312" w:cs="仿宋_GB2312"/>
          <w:sz w:val="32"/>
          <w:szCs w:val="32"/>
        </w:rPr>
      </w:pPr>
      <w:r>
        <w:rPr>
          <w:rFonts w:ascii="楷体" w:hAnsi="楷体" w:eastAsia="楷体" w:cs="仿宋"/>
          <w:sz w:val="32"/>
          <w:szCs w:val="32"/>
        </w:rPr>
        <w:t>1.</w:t>
      </w:r>
      <w:r>
        <w:rPr>
          <w:rFonts w:hint="eastAsia" w:ascii="楷体" w:hAnsi="楷体" w:eastAsia="楷体" w:cs="仿宋"/>
          <w:sz w:val="32"/>
          <w:szCs w:val="32"/>
        </w:rPr>
        <w:t>学习形式、方法需要改进。</w:t>
      </w:r>
      <w:r>
        <w:rPr>
          <w:rFonts w:hint="eastAsia" w:ascii="仿宋_GB2312" w:hAnsi="仿宋_GB2312" w:eastAsia="仿宋_GB2312" w:cs="仿宋_GB2312"/>
          <w:sz w:val="32"/>
          <w:szCs w:val="32"/>
        </w:rPr>
        <w:t>坚持学习宣传贯彻习近平新时代中国特色社会主义思想，</w:t>
      </w:r>
      <w:r>
        <w:rPr>
          <w:rFonts w:hint="eastAsia" w:ascii="Calibri" w:hAnsi="Calibri" w:eastAsia="仿宋_GB2312" w:cs="仿宋_GB2312"/>
          <w:sz w:val="32"/>
          <w:szCs w:val="32"/>
        </w:rPr>
        <w:t>运用贯穿其中的立场观点方法，用以指导实践、推动工作。但融会贯通、创造性地开展工作做得不够。</w:t>
      </w:r>
    </w:p>
    <w:p>
      <w:pPr>
        <w:overflowPunct w:val="0"/>
        <w:spacing w:line="500" w:lineRule="exact"/>
        <w:ind w:firstLine="640" w:firstLineChars="200"/>
        <w:rPr>
          <w:rFonts w:ascii="Calibri" w:hAnsi="Calibri" w:eastAsia="仿宋_GB2312" w:cs="仿宋_GB2312"/>
          <w:sz w:val="32"/>
          <w:szCs w:val="32"/>
        </w:rPr>
      </w:pPr>
      <w:r>
        <w:rPr>
          <w:rFonts w:hint="eastAsia" w:ascii="楷体" w:hAnsi="楷体" w:eastAsia="楷体" w:cs="仿宋"/>
          <w:sz w:val="32"/>
          <w:szCs w:val="32"/>
        </w:rPr>
        <w:t>2</w:t>
      </w:r>
      <w:r>
        <w:rPr>
          <w:rFonts w:ascii="楷体" w:hAnsi="楷体" w:eastAsia="楷体" w:cs="仿宋"/>
          <w:sz w:val="32"/>
          <w:szCs w:val="32"/>
        </w:rPr>
        <w:t>.</w:t>
      </w:r>
      <w:r>
        <w:rPr>
          <w:rFonts w:hint="eastAsia" w:ascii="楷体" w:hAnsi="楷体" w:eastAsia="楷体" w:cs="仿宋"/>
          <w:sz w:val="32"/>
          <w:szCs w:val="32"/>
        </w:rPr>
        <w:t>党建与业务融合度需增强。</w:t>
      </w:r>
      <w:r>
        <w:rPr>
          <w:rFonts w:hint="eastAsia" w:ascii="仿宋_GB2312" w:hAnsi="仿宋_GB2312" w:eastAsia="仿宋_GB2312" w:cs="仿宋_GB2312"/>
          <w:sz w:val="32"/>
          <w:szCs w:val="32"/>
        </w:rPr>
        <w:t>党建和业务结合度不高，党建品牌建设尚需进一步加强。面对新时期党建工作新特点，主动创新的意识还需加强。</w:t>
      </w:r>
    </w:p>
    <w:p>
      <w:pPr>
        <w:spacing w:line="500" w:lineRule="exact"/>
        <w:ind w:firstLine="640" w:firstLineChars="200"/>
        <w:rPr>
          <w:rFonts w:hint="eastAsia" w:ascii="宋体" w:hAnsi="宋体" w:eastAsia="仿宋_GB2312" w:cs="仿宋_GB2312"/>
          <w:sz w:val="32"/>
          <w:szCs w:val="32"/>
        </w:rPr>
      </w:pPr>
      <w:r>
        <w:rPr>
          <w:rFonts w:hint="eastAsia" w:ascii="楷体" w:hAnsi="楷体" w:eastAsia="楷体" w:cs="仿宋"/>
          <w:sz w:val="32"/>
          <w:szCs w:val="32"/>
        </w:rPr>
        <w:t>3</w:t>
      </w:r>
      <w:r>
        <w:rPr>
          <w:rFonts w:ascii="楷体" w:hAnsi="楷体" w:eastAsia="楷体" w:cs="仿宋"/>
          <w:sz w:val="32"/>
          <w:szCs w:val="32"/>
        </w:rPr>
        <w:t>.</w:t>
      </w:r>
      <w:r>
        <w:rPr>
          <w:rFonts w:hint="eastAsia" w:ascii="楷体" w:hAnsi="楷体" w:eastAsia="楷体" w:cs="仿宋"/>
          <w:sz w:val="32"/>
          <w:szCs w:val="32"/>
        </w:rPr>
        <w:t>攻坚克难担当的精神不足。</w:t>
      </w:r>
      <w:r>
        <w:rPr>
          <w:rFonts w:hint="eastAsia" w:ascii="Calibri" w:hAnsi="Calibri" w:eastAsia="仿宋_GB2312" w:cs="仿宋_GB2312"/>
          <w:sz w:val="32"/>
          <w:szCs w:val="32"/>
        </w:rPr>
        <w:t>解决疑难问题的办法不多。</w:t>
      </w:r>
      <w:r>
        <w:rPr>
          <w:rFonts w:hint="eastAsia" w:ascii="宋体" w:hAnsi="宋体" w:eastAsia="仿宋_GB2312" w:cs="仿宋_GB2312"/>
          <w:sz w:val="32"/>
          <w:szCs w:val="32"/>
        </w:rPr>
        <w:t>有些工作推进遇到了困难和阻力，习惯于停一停、等一等，缺乏迎难而上的韧劲和锐气。</w:t>
      </w:r>
    </w:p>
    <w:p>
      <w:pPr>
        <w:ind w:firstLine="640" w:firstLineChars="200"/>
        <w:rPr>
          <w:rFonts w:ascii="黑体" w:hAnsi="黑体" w:eastAsia="黑体" w:cs="宋体"/>
          <w:sz w:val="32"/>
          <w:szCs w:val="32"/>
        </w:rPr>
      </w:pPr>
      <w:r>
        <w:rPr>
          <w:rFonts w:hint="eastAsia" w:ascii="黑体" w:hAnsi="黑体" w:eastAsia="黑体" w:cs="宋体"/>
          <w:sz w:val="32"/>
          <w:szCs w:val="32"/>
        </w:rPr>
        <w:t>五、下一步工作打算</w:t>
      </w:r>
    </w:p>
    <w:p>
      <w:pPr>
        <w:ind w:firstLine="640" w:firstLineChars="200"/>
        <w:rPr>
          <w:rFonts w:hint="eastAsia" w:ascii="仿宋_GB2312" w:hAnsi="仿宋_GB2312" w:eastAsia="仿宋_GB2312" w:cs="仿宋_GB2312"/>
          <w:sz w:val="32"/>
          <w:szCs w:val="32"/>
        </w:rPr>
      </w:pPr>
      <w:r>
        <w:rPr>
          <w:rFonts w:hint="eastAsia" w:ascii="楷体" w:hAnsi="楷体" w:eastAsia="楷体" w:cs="仿宋"/>
          <w:sz w:val="32"/>
          <w:szCs w:val="32"/>
        </w:rPr>
        <w:t>1</w:t>
      </w:r>
      <w:r>
        <w:rPr>
          <w:rFonts w:ascii="楷体" w:hAnsi="楷体" w:eastAsia="楷体" w:cs="仿宋"/>
          <w:sz w:val="32"/>
          <w:szCs w:val="32"/>
        </w:rPr>
        <w:t>.</w:t>
      </w:r>
      <w:r>
        <w:rPr>
          <w:rFonts w:hint="eastAsia" w:ascii="楷体" w:hAnsi="楷体" w:eastAsia="楷体" w:cs="仿宋"/>
          <w:sz w:val="32"/>
          <w:szCs w:val="32"/>
        </w:rPr>
        <w:t>创新组织生活方式。</w:t>
      </w:r>
      <w:r>
        <w:rPr>
          <w:rFonts w:hint="eastAsia" w:ascii="仿宋_GB2312" w:hAnsi="仿宋_GB2312" w:eastAsia="仿宋_GB2312" w:cs="仿宋_GB2312"/>
          <w:sz w:val="32"/>
          <w:szCs w:val="32"/>
        </w:rPr>
        <w:t>以党支部标准化建设为主要抓手，严格落实各项制度，加强党建品牌和党建工作标准化建设，推动党建工作制度化、规范化，增强党组织的凝聚力和战斗力，充分发挥党组织的战斗堡垒作用和党员的先锋模范作用，不断推动党建工作迈上新台阶。</w:t>
      </w:r>
    </w:p>
    <w:p>
      <w:pPr>
        <w:ind w:firstLine="640" w:firstLineChars="200"/>
        <w:rPr>
          <w:rFonts w:hint="eastAsia" w:ascii="仿宋_GB2312" w:hAnsi="仿宋_GB2312" w:eastAsia="仿宋_GB2312" w:cs="仿宋_GB2312"/>
          <w:sz w:val="32"/>
          <w:szCs w:val="32"/>
        </w:rPr>
      </w:pPr>
      <w:r>
        <w:rPr>
          <w:rFonts w:hint="eastAsia" w:ascii="楷体" w:hAnsi="楷体" w:eastAsia="楷体" w:cs="仿宋"/>
          <w:sz w:val="32"/>
          <w:szCs w:val="32"/>
        </w:rPr>
        <w:t>2</w:t>
      </w:r>
      <w:r>
        <w:rPr>
          <w:rFonts w:ascii="楷体" w:hAnsi="楷体" w:eastAsia="楷体" w:cs="仿宋"/>
          <w:sz w:val="32"/>
          <w:szCs w:val="32"/>
        </w:rPr>
        <w:t>.</w:t>
      </w:r>
      <w:r>
        <w:rPr>
          <w:rFonts w:hint="eastAsia" w:ascii="楷体" w:hAnsi="楷体" w:eastAsia="楷体" w:cs="仿宋"/>
          <w:sz w:val="32"/>
          <w:szCs w:val="32"/>
        </w:rPr>
        <w:t>党建引领促进发展。</w:t>
      </w:r>
      <w:r>
        <w:rPr>
          <w:rFonts w:hint="eastAsia" w:ascii="仿宋_GB2312" w:hAnsi="仿宋_GB2312" w:eastAsia="仿宋_GB2312" w:cs="仿宋_GB2312"/>
          <w:sz w:val="32"/>
          <w:szCs w:val="32"/>
        </w:rPr>
        <w:t>围绕发展抓党建,抓好党建促发展,把党建工作做到学院工作关怀的热点上、放到作风的改进上、体现在为学院各项工作的落实上，形成与业务工作相互渗透、相互促进的局面，充分发挥好党建工作的保证和促进作用。</w:t>
      </w:r>
    </w:p>
    <w:p>
      <w:pPr>
        <w:ind w:firstLine="640" w:firstLineChars="200"/>
        <w:rPr>
          <w:rFonts w:hint="eastAsia" w:ascii="仿宋_GB2312" w:hAnsi="仿宋_GB2312" w:eastAsia="仿宋_GB2312" w:cs="仿宋_GB2312"/>
          <w:sz w:val="32"/>
          <w:szCs w:val="32"/>
        </w:rPr>
      </w:pPr>
      <w:r>
        <w:rPr>
          <w:rFonts w:hint="eastAsia" w:ascii="楷体" w:hAnsi="楷体" w:eastAsia="楷体" w:cs="仿宋"/>
          <w:sz w:val="32"/>
          <w:szCs w:val="32"/>
        </w:rPr>
        <w:t>3</w:t>
      </w:r>
      <w:r>
        <w:rPr>
          <w:rFonts w:ascii="楷体" w:hAnsi="楷体" w:eastAsia="楷体" w:cs="仿宋"/>
          <w:sz w:val="32"/>
          <w:szCs w:val="32"/>
        </w:rPr>
        <w:t>.</w:t>
      </w:r>
      <w:r>
        <w:rPr>
          <w:rFonts w:hint="eastAsia" w:ascii="楷体" w:hAnsi="楷体" w:eastAsia="楷体" w:cs="仿宋"/>
          <w:sz w:val="32"/>
          <w:szCs w:val="32"/>
        </w:rPr>
        <w:t>提高标准扎实推进。</w:t>
      </w:r>
      <w:r>
        <w:rPr>
          <w:rFonts w:hint="eastAsia" w:ascii="仿宋_GB2312" w:hAnsi="仿宋_GB2312" w:eastAsia="仿宋_GB2312" w:cs="仿宋_GB2312"/>
          <w:sz w:val="32"/>
          <w:szCs w:val="32"/>
        </w:rPr>
        <w:t>把学习贯彻落实党的二十大精神作为当前和今后一个时期工作的重中之重。做到学深悟透，灵活运用。建立转变作风、服务群众的长效机制，改进工作方法，创新服务手段，拓宽服务领域，提高服务效率。坚持换位思考，用好“我为群众办实事”实践活动形成的良好机制，持续做好联系师生工作，通过座谈会、个别谈心谈话等方式，征求师生意见，深入学生宿舍、教室，了解学生学习、思想状况。坚持“一改两为”，使“改作风、优环境、办实事”活动见行见效。以深入开展文明创建为契机，以“医学院红十字志愿服务队”为抓手，积极开展志愿服务及社会实践活动。</w:t>
      </w:r>
    </w:p>
    <w:p>
      <w:pPr>
        <w:ind w:firstLine="640" w:firstLineChars="200"/>
        <w:rPr>
          <w:rFonts w:hint="eastAsia" w:ascii="仿宋_GB2312" w:hAnsi="仿宋_GB2312" w:eastAsia="仿宋_GB2312" w:cs="仿宋_GB2312"/>
          <w:sz w:val="32"/>
          <w:szCs w:val="32"/>
        </w:rPr>
      </w:pPr>
      <w:r>
        <w:rPr>
          <w:rFonts w:hint="eastAsia" w:ascii="楷体" w:hAnsi="楷体" w:eastAsia="楷体" w:cs="仿宋"/>
          <w:sz w:val="32"/>
          <w:szCs w:val="32"/>
        </w:rPr>
        <w:t>4.求真务实强化担当。</w:t>
      </w:r>
      <w:r>
        <w:rPr>
          <w:rFonts w:hint="eastAsia" w:ascii="仿宋_GB2312" w:hAnsi="仿宋_GB2312" w:eastAsia="仿宋_GB2312" w:cs="仿宋_GB2312"/>
          <w:sz w:val="32"/>
          <w:szCs w:val="32"/>
        </w:rPr>
        <w:t>坚决把贯彻落实党中央决策部署作为重要的政治责任，做到思想上自觉、政治上清醒、纪律上严明、行动上坚定。根据学校党委和学院的工作目标任务，以昂扬的精神状态、务实的工作作风，对标学校“双高”建设和学院资源整合，拉高标杆，凝心聚力，以时不我待的紧迫意识抓落实，强化责任担当，奋力开创党建、育人工作新局面。</w:t>
      </w:r>
    </w:p>
    <w:p>
      <w:pPr>
        <w:ind w:firstLine="640" w:firstLineChars="200"/>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lZmJhNzViMWViZWFlN2YyMzU5MmFkYjUwZGRiOWYifQ=="/>
  </w:docVars>
  <w:rsids>
    <w:rsidRoot w:val="730B73E5"/>
    <w:rsid w:val="00015242"/>
    <w:rsid w:val="0002449C"/>
    <w:rsid w:val="00252341"/>
    <w:rsid w:val="00323573"/>
    <w:rsid w:val="00560D2C"/>
    <w:rsid w:val="005F01DB"/>
    <w:rsid w:val="007E2C7F"/>
    <w:rsid w:val="00A40885"/>
    <w:rsid w:val="00A73775"/>
    <w:rsid w:val="00A8354F"/>
    <w:rsid w:val="00B20D3F"/>
    <w:rsid w:val="00B5318B"/>
    <w:rsid w:val="00BC7A61"/>
    <w:rsid w:val="00D24063"/>
    <w:rsid w:val="00D33A2F"/>
    <w:rsid w:val="00D368CD"/>
    <w:rsid w:val="00D85578"/>
    <w:rsid w:val="00E81994"/>
    <w:rsid w:val="00F6424F"/>
    <w:rsid w:val="00FA335F"/>
    <w:rsid w:val="1BBF655C"/>
    <w:rsid w:val="35146B36"/>
    <w:rsid w:val="5D41738B"/>
    <w:rsid w:val="730B7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9">
    <w:name w:val="Default Paragraph Font"/>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2"/>
    <w:basedOn w:val="1"/>
    <w:next w:val="1"/>
    <w:link w:val="13"/>
    <w:qFormat/>
    <w:uiPriority w:val="0"/>
    <w:pPr>
      <w:spacing w:after="120" w:line="480" w:lineRule="auto"/>
      <w:ind w:left="420" w:leftChars="200"/>
    </w:pPr>
    <w:rPr>
      <w:rFonts w:ascii="Times New Roman" w:hAnsi="Times New Roman" w:eastAsia="宋体" w:cs="Times New Roman"/>
      <w:szCs w:val="24"/>
    </w:rPr>
  </w:style>
  <w:style w:type="paragraph" w:styleId="4">
    <w:name w:val="Balloon Text"/>
    <w:basedOn w:val="1"/>
    <w:link w:val="12"/>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100" w:beforeAutospacing="1" w:after="100" w:afterAutospacing="1"/>
    </w:pPr>
  </w:style>
  <w:style w:type="character" w:customStyle="1" w:styleId="10">
    <w:name w:val="页眉 字符"/>
    <w:basedOn w:val="9"/>
    <w:link w:val="6"/>
    <w:qFormat/>
    <w:uiPriority w:val="0"/>
    <w:rPr>
      <w:rFonts w:asciiTheme="minorHAnsi" w:hAnsiTheme="minorHAnsi" w:eastAsiaTheme="minorEastAsia" w:cstheme="minorBidi"/>
      <w:kern w:val="2"/>
      <w:sz w:val="18"/>
      <w:szCs w:val="18"/>
    </w:rPr>
  </w:style>
  <w:style w:type="character" w:customStyle="1" w:styleId="11">
    <w:name w:val="页脚 字符"/>
    <w:basedOn w:val="9"/>
    <w:link w:val="5"/>
    <w:uiPriority w:val="0"/>
    <w:rPr>
      <w:rFonts w:asciiTheme="minorHAnsi" w:hAnsiTheme="minorHAnsi" w:eastAsiaTheme="minorEastAsia" w:cstheme="minorBidi"/>
      <w:kern w:val="2"/>
      <w:sz w:val="18"/>
      <w:szCs w:val="18"/>
    </w:rPr>
  </w:style>
  <w:style w:type="character" w:customStyle="1" w:styleId="12">
    <w:name w:val="批注框文本 字符"/>
    <w:basedOn w:val="9"/>
    <w:link w:val="4"/>
    <w:uiPriority w:val="0"/>
    <w:rPr>
      <w:rFonts w:asciiTheme="minorHAnsi" w:hAnsiTheme="minorHAnsi" w:eastAsiaTheme="minorEastAsia" w:cstheme="minorBidi"/>
      <w:kern w:val="2"/>
      <w:sz w:val="18"/>
      <w:szCs w:val="18"/>
    </w:rPr>
  </w:style>
  <w:style w:type="character" w:customStyle="1" w:styleId="13">
    <w:name w:val="正文文本缩进 2 字符"/>
    <w:basedOn w:val="9"/>
    <w:link w:val="2"/>
    <w:qFormat/>
    <w:uiPriority w:val="0"/>
    <w:rPr>
      <w:kern w:val="2"/>
      <w:sz w:val="21"/>
      <w:szCs w:val="24"/>
    </w:rPr>
  </w:style>
  <w:style w:type="paragraph" w:customStyle="1" w:styleId="14">
    <w:name w:val="UserStyle_2"/>
    <w:qFormat/>
    <w:uiPriority w:val="0"/>
    <w:pPr>
      <w:textAlignment w:val="baseline"/>
    </w:pPr>
    <w:rPr>
      <w:rFonts w:ascii="仿宋_GB2312" w:hAnsi="Calibri" w:eastAsia="仿宋_GB2312"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522</Words>
  <Characters>2979</Characters>
  <Lines>24</Lines>
  <Paragraphs>6</Paragraphs>
  <TotalTime>2</TotalTime>
  <ScaleCrop>false</ScaleCrop>
  <LinksUpToDate>false</LinksUpToDate>
  <CharactersWithSpaces>3495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2022-12-25T15:42:00Z</dcterms:created>
  <dc:creator>壳聚糖</dc:creator>
  <cp:lastModifiedBy>Administrator</cp:lastModifiedBy>
  <cp:lastPrinted>2023-02-09T02:28:00Z</cp:lastPrinted>
  <dcterms:modified xsi:type="dcterms:W3CDTF">2023-03-02T02:47:23Z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78CD397D513A49C6B95BB34629663C33</vt:lpwstr>
  </property>
</Properties>
</file>