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宋体"/>
          <w:b/>
          <w:sz w:val="48"/>
          <w:szCs w:val="48"/>
        </w:rPr>
      </w:pPr>
    </w:p>
    <w:p>
      <w:pPr>
        <w:keepNext w:val="0"/>
        <w:keepLines w:val="0"/>
        <w:pageBreakBefore w:val="0"/>
        <w:kinsoku/>
        <w:wordWrap/>
        <w:overflowPunct/>
        <w:topLinePunct w:val="0"/>
        <w:autoSpaceDE/>
        <w:autoSpaceDN/>
        <w:bidi w:val="0"/>
        <w:spacing w:line="780" w:lineRule="exact"/>
        <w:jc w:val="center"/>
        <w:textAlignment w:val="auto"/>
        <w:rPr>
          <w:rFonts w:hint="eastAsia" w:ascii="方正小标宋_GBK" w:eastAsia="方正小标宋_GBK"/>
          <w:b w:val="0"/>
          <w:bCs/>
          <w:sz w:val="15"/>
          <w:szCs w:val="15"/>
        </w:rPr>
      </w:pPr>
      <w:r>
        <w:rPr>
          <w:rFonts w:hint="eastAsia" w:ascii="方正小标宋_GBK" w:eastAsia="方正小标宋_GBK"/>
          <w:b w:val="0"/>
          <w:bCs/>
          <w:sz w:val="48"/>
          <w:szCs w:val="48"/>
        </w:rPr>
        <w:t>个人述职述德述廉报告</w:t>
      </w:r>
    </w:p>
    <w:p>
      <w:pPr>
        <w:keepNext w:val="0"/>
        <w:keepLines w:val="0"/>
        <w:pageBreakBefore w:val="0"/>
        <w:kinsoku/>
        <w:wordWrap/>
        <w:overflowPunct/>
        <w:topLinePunct w:val="0"/>
        <w:autoSpaceDE/>
        <w:autoSpaceDN/>
        <w:bidi w:val="0"/>
        <w:spacing w:line="780" w:lineRule="exact"/>
        <w:jc w:val="center"/>
        <w:textAlignment w:val="auto"/>
        <w:rPr>
          <w:rFonts w:ascii="楷体" w:hAnsi="楷体" w:eastAsia="楷体"/>
          <w:sz w:val="32"/>
          <w:szCs w:val="32"/>
        </w:rPr>
      </w:pPr>
      <w:r>
        <w:rPr>
          <w:rFonts w:hint="eastAsia" w:ascii="楷体" w:hAnsi="楷体" w:eastAsia="楷体"/>
          <w:sz w:val="32"/>
          <w:szCs w:val="32"/>
        </w:rPr>
        <w:t>组织人事部副部长 邱媛媛</w:t>
      </w:r>
    </w:p>
    <w:p>
      <w:pPr>
        <w:keepNext w:val="0"/>
        <w:keepLines w:val="0"/>
        <w:pageBreakBefore w:val="0"/>
        <w:kinsoku/>
        <w:wordWrap/>
        <w:overflowPunct/>
        <w:topLinePunct w:val="0"/>
        <w:autoSpaceDE/>
        <w:autoSpaceDN/>
        <w:bidi w:val="0"/>
        <w:spacing w:line="600" w:lineRule="exact"/>
        <w:jc w:val="center"/>
        <w:textAlignment w:val="auto"/>
        <w:rPr>
          <w:rFonts w:hint="eastAsia" w:ascii="楷体" w:hAnsi="楷体" w:eastAsia="楷体"/>
          <w:sz w:val="32"/>
          <w:szCs w:val="32"/>
        </w:rPr>
      </w:pPr>
      <w:r>
        <w:rPr>
          <w:rFonts w:hint="eastAsia" w:ascii="楷体" w:hAnsi="楷体" w:eastAsia="楷体"/>
          <w:sz w:val="32"/>
          <w:szCs w:val="32"/>
        </w:rPr>
        <w:t>（20</w:t>
      </w:r>
      <w:r>
        <w:rPr>
          <w:rFonts w:ascii="楷体" w:hAnsi="楷体" w:eastAsia="楷体"/>
          <w:sz w:val="32"/>
          <w:szCs w:val="32"/>
        </w:rPr>
        <w:t>2</w:t>
      </w:r>
      <w:r>
        <w:rPr>
          <w:rFonts w:hint="eastAsia" w:ascii="楷体" w:hAnsi="楷体" w:eastAsia="楷体"/>
          <w:sz w:val="32"/>
          <w:szCs w:val="32"/>
          <w:lang w:val="en-US" w:eastAsia="zh-CN"/>
        </w:rPr>
        <w:t>3</w:t>
      </w:r>
      <w:r>
        <w:rPr>
          <w:rFonts w:hint="eastAsia" w:ascii="楷体" w:hAnsi="楷体" w:eastAsia="楷体"/>
          <w:sz w:val="32"/>
          <w:szCs w:val="32"/>
        </w:rPr>
        <w:t>年</w:t>
      </w:r>
      <w:r>
        <w:rPr>
          <w:rFonts w:ascii="楷体" w:hAnsi="楷体" w:eastAsia="楷体"/>
          <w:sz w:val="32"/>
          <w:szCs w:val="32"/>
        </w:rPr>
        <w:t>3</w:t>
      </w:r>
      <w:r>
        <w:rPr>
          <w:rFonts w:hint="eastAsia" w:ascii="楷体" w:hAnsi="楷体" w:eastAsia="楷体"/>
          <w:sz w:val="32"/>
          <w:szCs w:val="32"/>
        </w:rPr>
        <w:t>月）</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仿宋_GB2312" w:hAnsi="仿宋_GB2312" w:eastAsia="仿宋_GB2312" w:cs="仿宋_GB2312"/>
          <w:sz w:val="34"/>
        </w:rPr>
      </w:pPr>
      <w:r>
        <w:rPr>
          <w:rFonts w:hint="eastAsia" w:ascii="仿宋_GB2312" w:hAnsi="仿宋_GB2312" w:eastAsia="仿宋_GB2312" w:cs="仿宋_GB2312"/>
          <w:sz w:val="34"/>
        </w:rPr>
        <w:t>一年来，在校党委的正确领导下，按照党委、行政的决策部署，认真履行岗位职责，加强理论学习</w:t>
      </w:r>
      <w:r>
        <w:rPr>
          <w:rFonts w:hint="eastAsia" w:ascii="仿宋_GB2312" w:hAnsi="仿宋_GB2312" w:eastAsia="仿宋_GB2312" w:cs="仿宋_GB2312"/>
          <w:sz w:val="34"/>
          <w:lang w:eastAsia="zh-CN"/>
        </w:rPr>
        <w:t>，</w:t>
      </w:r>
      <w:r>
        <w:rPr>
          <w:rFonts w:hint="eastAsia" w:ascii="仿宋_GB2312" w:hAnsi="仿宋_GB2312" w:eastAsia="仿宋_GB2312" w:cs="仿宋_GB2312"/>
          <w:sz w:val="34"/>
        </w:rPr>
        <w:t xml:space="preserve">扎实抓好各项工作，现将有关情况报告如下。 </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黑体" w:hAnsi="黑体" w:eastAsia="黑体" w:cs="黑体"/>
          <w:sz w:val="34"/>
        </w:rPr>
      </w:pPr>
      <w:r>
        <w:rPr>
          <w:rFonts w:hint="eastAsia" w:ascii="黑体" w:hAnsi="黑体" w:eastAsia="黑体" w:cs="黑体"/>
          <w:sz w:val="34"/>
        </w:rPr>
        <w:t>一、履职情况</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楷体" w:hAnsi="楷体" w:eastAsia="楷体" w:cs="楷体"/>
          <w:sz w:val="34"/>
          <w:lang w:val="en-US" w:eastAsia="zh-CN"/>
        </w:rPr>
      </w:pPr>
      <w:r>
        <w:rPr>
          <w:rFonts w:hint="eastAsia" w:ascii="楷体" w:hAnsi="楷体" w:eastAsia="楷体" w:cs="楷体"/>
          <w:sz w:val="34"/>
        </w:rPr>
        <w:t>（一）</w:t>
      </w:r>
      <w:r>
        <w:rPr>
          <w:rFonts w:hint="eastAsia" w:ascii="楷体" w:hAnsi="楷体" w:eastAsia="楷体" w:cs="楷体"/>
          <w:sz w:val="34"/>
          <w:lang w:val="en-US" w:eastAsia="zh-CN"/>
        </w:rPr>
        <w:t>加强思想建设</w:t>
      </w:r>
      <w:r>
        <w:rPr>
          <w:rFonts w:hint="eastAsia" w:ascii="楷体" w:hAnsi="楷体" w:eastAsia="楷体" w:cs="楷体"/>
          <w:sz w:val="34"/>
        </w:rPr>
        <w:t>，</w:t>
      </w:r>
      <w:r>
        <w:rPr>
          <w:rFonts w:hint="eastAsia" w:ascii="楷体" w:hAnsi="楷体" w:eastAsia="楷体" w:cs="楷体"/>
          <w:sz w:val="34"/>
          <w:lang w:val="en-US" w:eastAsia="zh-CN"/>
        </w:rPr>
        <w:t>强化理论武装</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仿宋_GB2312" w:hAnsi="仿宋_GB2312" w:eastAsia="仿宋_GB2312" w:cs="仿宋_GB2312"/>
          <w:sz w:val="34"/>
          <w:lang w:val="en-US" w:eastAsia="zh-CN"/>
        </w:rPr>
      </w:pPr>
      <w:r>
        <w:rPr>
          <w:rFonts w:hint="eastAsia" w:ascii="仿宋_GB2312" w:hAnsi="仿宋_GB2312" w:eastAsia="仿宋_GB2312" w:cs="仿宋_GB2312"/>
          <w:sz w:val="34"/>
        </w:rPr>
        <w:t>坚持以习近平新时代中国特色社会主义思想为指导，深入学习贯彻党的</w:t>
      </w:r>
      <w:r>
        <w:rPr>
          <w:rFonts w:hint="eastAsia" w:ascii="仿宋_GB2312" w:hAnsi="仿宋_GB2312" w:eastAsia="仿宋_GB2312" w:cs="仿宋_GB2312"/>
          <w:sz w:val="34"/>
          <w:lang w:val="en-US" w:eastAsia="zh-CN"/>
        </w:rPr>
        <w:t>二十大</w:t>
      </w:r>
      <w:r>
        <w:rPr>
          <w:rFonts w:hint="eastAsia" w:ascii="仿宋_GB2312" w:hAnsi="仿宋_GB2312" w:eastAsia="仿宋_GB2312" w:cs="仿宋_GB2312"/>
          <w:sz w:val="34"/>
        </w:rPr>
        <w:t>精神，</w:t>
      </w:r>
      <w:r>
        <w:rPr>
          <w:rFonts w:hint="eastAsia" w:ascii="仿宋_GB2312" w:hAnsi="仿宋_GB2312" w:eastAsia="仿宋_GB2312" w:cs="仿宋_GB2312"/>
          <w:sz w:val="34"/>
          <w:lang w:val="en-US" w:eastAsia="zh-CN"/>
        </w:rPr>
        <w:t>深刻领悟“两个确立”的决定性意义，增强“四个意识”、坚定“四个自信”、做到“两个维护”。</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仿宋_GB2312" w:hAnsi="仿宋_GB2312" w:eastAsia="仿宋_GB2312" w:cs="仿宋_GB2312"/>
          <w:sz w:val="34"/>
        </w:rPr>
      </w:pPr>
      <w:r>
        <w:rPr>
          <w:rFonts w:hint="eastAsia" w:ascii="仿宋_GB2312" w:hAnsi="仿宋_GB2312" w:eastAsia="仿宋_GB2312" w:cs="仿宋_GB2312"/>
          <w:sz w:val="34"/>
        </w:rPr>
        <w:t>不断提高党性修养，始终把纪律和规矩挺在前面</w:t>
      </w:r>
      <w:r>
        <w:rPr>
          <w:rFonts w:hint="eastAsia" w:ascii="仿宋_GB2312" w:hAnsi="仿宋_GB2312" w:eastAsia="仿宋_GB2312" w:cs="仿宋_GB2312"/>
          <w:sz w:val="34"/>
          <w:lang w:eastAsia="zh-CN"/>
        </w:rPr>
        <w:t>，</w:t>
      </w:r>
      <w:r>
        <w:rPr>
          <w:rFonts w:hint="eastAsia" w:ascii="仿宋_GB2312" w:hAnsi="仿宋_GB2312" w:eastAsia="仿宋_GB2312" w:cs="仿宋_GB2312"/>
          <w:sz w:val="34"/>
        </w:rPr>
        <w:t>进一步增强廉洁自律的意识和服务为民的理念，进一步加强党性修养，筑牢廉洁防线。</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楷体" w:hAnsi="楷体" w:eastAsia="楷体" w:cs="楷体"/>
          <w:sz w:val="34"/>
          <w:lang w:val="en-US" w:eastAsia="zh-CN"/>
        </w:rPr>
      </w:pPr>
      <w:r>
        <w:rPr>
          <w:rFonts w:hint="eastAsia" w:ascii="楷体" w:hAnsi="楷体" w:eastAsia="楷体" w:cs="楷体"/>
          <w:sz w:val="34"/>
          <w:lang w:val="en-US" w:eastAsia="zh-CN"/>
        </w:rPr>
        <w:t>（二）认真履行职责，扎实开展工作</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仿宋_GB2312" w:hAnsi="仿宋_GB2312" w:eastAsia="仿宋_GB2312" w:cs="仿宋_GB2312"/>
          <w:sz w:val="34"/>
          <w:lang w:val="en-US" w:eastAsia="zh-CN"/>
        </w:rPr>
      </w:pPr>
      <w:r>
        <w:rPr>
          <w:rFonts w:hint="eastAsia" w:ascii="仿宋_GB2312" w:hAnsi="仿宋_GB2312" w:eastAsia="仿宋_GB2312" w:cs="仿宋_GB2312"/>
          <w:sz w:val="34"/>
        </w:rPr>
        <w:t>作为一名组</w:t>
      </w:r>
      <w:r>
        <w:rPr>
          <w:rFonts w:hint="eastAsia" w:ascii="仿宋_GB2312" w:hAnsi="仿宋_GB2312" w:eastAsia="仿宋_GB2312" w:cs="仿宋_GB2312"/>
          <w:sz w:val="34"/>
          <w:lang w:val="en-US" w:eastAsia="zh-CN"/>
        </w:rPr>
        <w:t>工</w:t>
      </w:r>
      <w:r>
        <w:rPr>
          <w:rFonts w:hint="eastAsia" w:ascii="仿宋_GB2312" w:hAnsi="仿宋_GB2312" w:eastAsia="仿宋_GB2312" w:cs="仿宋_GB2312"/>
          <w:sz w:val="34"/>
        </w:rPr>
        <w:t>干部，始终保持对工作</w:t>
      </w:r>
      <w:r>
        <w:rPr>
          <w:rFonts w:hint="eastAsia" w:ascii="仿宋_GB2312" w:hAnsi="仿宋_GB2312" w:eastAsia="仿宋_GB2312" w:cs="仿宋_GB2312"/>
          <w:sz w:val="34"/>
          <w:lang w:val="en-US" w:eastAsia="zh-CN"/>
        </w:rPr>
        <w:t>认真</w:t>
      </w:r>
      <w:r>
        <w:rPr>
          <w:rFonts w:hint="eastAsia" w:ascii="仿宋_GB2312" w:hAnsi="仿宋_GB2312" w:eastAsia="仿宋_GB2312" w:cs="仿宋_GB2312"/>
          <w:sz w:val="34"/>
        </w:rPr>
        <w:t>负责的态度，协助部门领导尽职尽责做好各项工作，在工作中做到：一是</w:t>
      </w:r>
      <w:r>
        <w:rPr>
          <w:rFonts w:hint="eastAsia" w:ascii="仿宋_GB2312" w:hAnsi="仿宋_GB2312" w:eastAsia="仿宋_GB2312" w:cs="仿宋_GB2312"/>
          <w:sz w:val="34"/>
          <w:lang w:val="en-US" w:eastAsia="zh-CN"/>
        </w:rPr>
        <w:t>有</w:t>
      </w:r>
      <w:r>
        <w:rPr>
          <w:rFonts w:hint="eastAsia" w:ascii="仿宋_GB2312" w:hAnsi="仿宋_GB2312" w:eastAsia="仿宋_GB2312" w:cs="仿宋_GB2312"/>
          <w:sz w:val="34"/>
        </w:rPr>
        <w:t>大局意识，做到在大局下思考问题、谋划工作。二是</w:t>
      </w:r>
      <w:r>
        <w:rPr>
          <w:rFonts w:hint="eastAsia" w:ascii="仿宋_GB2312" w:hAnsi="仿宋_GB2312" w:eastAsia="仿宋_GB2312" w:cs="仿宋_GB2312"/>
          <w:sz w:val="34"/>
          <w:lang w:val="en-US" w:eastAsia="zh-CN"/>
        </w:rPr>
        <w:t>有创新精神</w:t>
      </w:r>
      <w:r>
        <w:rPr>
          <w:rFonts w:hint="eastAsia" w:ascii="仿宋_GB2312" w:hAnsi="仿宋_GB2312" w:eastAsia="仿宋_GB2312" w:cs="仿宋_GB2312"/>
          <w:sz w:val="34"/>
        </w:rPr>
        <w:t>。在工作中</w:t>
      </w:r>
      <w:r>
        <w:rPr>
          <w:rFonts w:hint="eastAsia" w:ascii="仿宋_GB2312" w:hAnsi="仿宋_GB2312" w:eastAsia="仿宋_GB2312" w:cs="仿宋_GB2312"/>
          <w:sz w:val="34"/>
          <w:lang w:val="en-US" w:eastAsia="zh-CN"/>
        </w:rPr>
        <w:t>能</w:t>
      </w:r>
      <w:r>
        <w:rPr>
          <w:rFonts w:hint="eastAsia" w:ascii="仿宋_GB2312" w:hAnsi="仿宋_GB2312" w:eastAsia="仿宋_GB2312" w:cs="仿宋_GB2312"/>
          <w:sz w:val="34"/>
        </w:rPr>
        <w:t>解放思想，破除思维禁锢，不断探索新思路、新举措和新方法，提高工作能力和工作效率，提高为</w:t>
      </w:r>
      <w:r>
        <w:rPr>
          <w:rFonts w:hint="eastAsia" w:ascii="仿宋_GB2312" w:hAnsi="仿宋_GB2312" w:eastAsia="仿宋_GB2312" w:cs="仿宋_GB2312"/>
          <w:sz w:val="34"/>
          <w:lang w:val="en-US" w:eastAsia="zh-CN"/>
        </w:rPr>
        <w:t>教职工</w:t>
      </w:r>
      <w:r>
        <w:rPr>
          <w:rFonts w:hint="eastAsia" w:ascii="仿宋_GB2312" w:hAnsi="仿宋_GB2312" w:eastAsia="仿宋_GB2312" w:cs="仿宋_GB2312"/>
          <w:sz w:val="34"/>
        </w:rPr>
        <w:t>服务的工作质量。三是</w:t>
      </w:r>
      <w:r>
        <w:rPr>
          <w:rFonts w:hint="eastAsia" w:ascii="仿宋_GB2312" w:hAnsi="仿宋_GB2312" w:eastAsia="仿宋_GB2312" w:cs="仿宋_GB2312"/>
          <w:sz w:val="34"/>
          <w:lang w:val="en-US" w:eastAsia="zh-CN"/>
        </w:rPr>
        <w:t>勤于学习思考，</w:t>
      </w:r>
      <w:r>
        <w:rPr>
          <w:rFonts w:hint="eastAsia" w:ascii="仿宋_GB2312" w:hAnsi="仿宋_GB2312" w:eastAsia="仿宋_GB2312" w:cs="仿宋_GB2312"/>
          <w:sz w:val="34"/>
          <w:lang w:eastAsia="zh-CN"/>
        </w:rPr>
        <w:t>任劳任怨，踏实肯干</w:t>
      </w:r>
      <w:r>
        <w:rPr>
          <w:rFonts w:hint="eastAsia" w:ascii="仿宋_GB2312" w:hAnsi="仿宋_GB2312" w:eastAsia="仿宋_GB2312" w:cs="仿宋_GB2312"/>
          <w:sz w:val="34"/>
        </w:rPr>
        <w:t>。</w:t>
      </w:r>
      <w:r>
        <w:rPr>
          <w:rFonts w:hint="eastAsia" w:ascii="仿宋_GB2312" w:hAnsi="仿宋_GB2312" w:eastAsia="仿宋_GB2312" w:cs="仿宋_GB2312"/>
          <w:sz w:val="34"/>
          <w:lang w:val="en-US" w:eastAsia="zh-CN"/>
        </w:rPr>
        <w:t>2022年具体工作如下：</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仿宋_GB2312" w:hAnsi="仿宋_GB2312" w:eastAsia="仿宋_GB2312" w:cs="仿宋_GB2312"/>
          <w:sz w:val="34"/>
        </w:rPr>
      </w:pPr>
      <w:r>
        <w:rPr>
          <w:rFonts w:hint="eastAsia" w:ascii="仿宋_GB2312" w:hAnsi="仿宋_GB2312" w:eastAsia="仿宋_GB2312" w:cs="仿宋_GB2312"/>
          <w:sz w:val="34"/>
          <w:lang w:val="en-US" w:eastAsia="zh-CN"/>
        </w:rPr>
        <w:t>1.做好</w:t>
      </w:r>
      <w:r>
        <w:rPr>
          <w:rFonts w:hint="eastAsia" w:ascii="仿宋_GB2312" w:hAnsi="仿宋_GB2312" w:eastAsia="仿宋_GB2312" w:cs="仿宋_GB2312"/>
          <w:sz w:val="34"/>
        </w:rPr>
        <w:t>人事管理工作。</w:t>
      </w:r>
      <w:r>
        <w:rPr>
          <w:rFonts w:hint="eastAsia" w:ascii="仿宋_GB2312" w:hAnsi="仿宋_GB2312" w:eastAsia="仿宋_GB2312" w:cs="仿宋_GB2312"/>
          <w:sz w:val="34"/>
          <w:lang w:val="en-US" w:eastAsia="zh-CN"/>
        </w:rPr>
        <w:t>一是规范</w:t>
      </w:r>
      <w:r>
        <w:rPr>
          <w:rFonts w:hint="eastAsia" w:ascii="仿宋_GB2312" w:hAnsi="仿宋_GB2312" w:eastAsia="仿宋_GB2312" w:cs="仿宋_GB2312"/>
          <w:sz w:val="34"/>
        </w:rPr>
        <w:t>干部</w:t>
      </w:r>
      <w:r>
        <w:rPr>
          <w:rFonts w:hint="eastAsia" w:ascii="仿宋_GB2312" w:hAnsi="仿宋_GB2312" w:eastAsia="仿宋_GB2312" w:cs="仿宋_GB2312"/>
          <w:sz w:val="34"/>
          <w:lang w:val="en-US" w:eastAsia="zh-CN"/>
        </w:rPr>
        <w:t>管理</w:t>
      </w:r>
      <w:r>
        <w:rPr>
          <w:rFonts w:hint="eastAsia" w:ascii="仿宋_GB2312" w:hAnsi="仿宋_GB2312" w:eastAsia="仿宋_GB2312" w:cs="仿宋_GB2312"/>
          <w:sz w:val="34"/>
        </w:rPr>
        <w:t>。</w:t>
      </w:r>
      <w:r>
        <w:rPr>
          <w:rFonts w:hint="eastAsia" w:ascii="仿宋_GB2312" w:hAnsi="仿宋_GB2312" w:eastAsia="仿宋_GB2312" w:cs="仿宋_GB2312"/>
          <w:sz w:val="34"/>
          <w:lang w:val="en-US" w:eastAsia="zh-CN"/>
        </w:rPr>
        <w:t>通过分类实施，综合考评，完成了对二级机构领导班子和领导人员以及其他工作人员的年度考核工作。完成了新进教师档案</w:t>
      </w:r>
      <w:r>
        <w:rPr>
          <w:rFonts w:hint="eastAsia" w:ascii="仿宋_GB2312" w:hAnsi="仿宋_GB2312" w:eastAsia="仿宋_GB2312" w:cs="仿宋_GB2312"/>
          <w:sz w:val="34"/>
        </w:rPr>
        <w:t>专项审核工作，审核档案</w:t>
      </w:r>
      <w:r>
        <w:rPr>
          <w:rFonts w:hint="eastAsia" w:ascii="仿宋_GB2312" w:hAnsi="仿宋_GB2312" w:eastAsia="仿宋_GB2312" w:cs="仿宋_GB2312"/>
          <w:sz w:val="34"/>
          <w:lang w:val="en-US" w:eastAsia="zh-CN"/>
        </w:rPr>
        <w:t>28</w:t>
      </w:r>
      <w:r>
        <w:rPr>
          <w:rFonts w:hint="eastAsia" w:ascii="仿宋_GB2312" w:hAnsi="仿宋_GB2312" w:eastAsia="仿宋_GB2312" w:cs="仿宋_GB2312"/>
          <w:sz w:val="34"/>
        </w:rPr>
        <w:t>卷。</w:t>
      </w:r>
      <w:r>
        <w:rPr>
          <w:rFonts w:hint="eastAsia" w:ascii="仿宋_GB2312" w:hAnsi="仿宋_GB2312" w:eastAsia="仿宋_GB2312" w:cs="仿宋_GB2312"/>
          <w:sz w:val="34"/>
          <w:lang w:val="en-US" w:eastAsia="zh-CN"/>
        </w:rPr>
        <w:t>加强领导干部管理和监督工作，组织开展了15位正科级干部任职试用期满考核工作；认真做好领导干部报告个人有关事项制度的组织实施工作</w:t>
      </w:r>
      <w:r>
        <w:rPr>
          <w:rFonts w:hint="eastAsia" w:ascii="仿宋_GB2312" w:hAnsi="仿宋_GB2312" w:eastAsia="仿宋_GB2312" w:cs="仿宋_GB2312"/>
          <w:sz w:val="34"/>
          <w:lang w:eastAsia="zh-CN"/>
        </w:rPr>
        <w:t>。</w:t>
      </w:r>
      <w:r>
        <w:rPr>
          <w:rFonts w:hint="eastAsia" w:ascii="仿宋_GB2312" w:hAnsi="仿宋_GB2312" w:eastAsia="仿宋_GB2312" w:cs="仿宋_GB2312"/>
          <w:sz w:val="34"/>
          <w:lang w:val="en-US" w:eastAsia="zh-CN"/>
        </w:rPr>
        <w:t>二是认真完成机构编制管理工作。及时办理人员出、入编手续，；认真做好机构编制实名制管理系统数据维护工作。三是及时有效完成劳资工作。按月发放行政坐班人员津贴以及人事代理、占编聘用人员工资。及时完成养老保险缴费基数的申报工作和养老保险变动业务。完成审批正常晋升薪级、岗位（职称）变动、转正定级、新进等人员工资审批等劳资工作。四是积极完成职业教育资源整合工作，完成在职人员人事档案接收、组织关系接转及工资关系办理等相关工作。</w:t>
      </w:r>
    </w:p>
    <w:p>
      <w:pPr>
        <w:keepNext w:val="0"/>
        <w:keepLines w:val="0"/>
        <w:pageBreakBefore w:val="0"/>
        <w:widowControl/>
        <w:kinsoku/>
        <w:wordWrap/>
        <w:overflowPunct/>
        <w:topLinePunct w:val="0"/>
        <w:autoSpaceDE/>
        <w:autoSpaceDN/>
        <w:bidi w:val="0"/>
        <w:adjustRightInd/>
        <w:snapToGrid/>
        <w:spacing w:line="560" w:lineRule="exact"/>
        <w:ind w:firstLine="680" w:firstLineChars="200"/>
        <w:textAlignment w:val="auto"/>
        <w:rPr>
          <w:rFonts w:hint="eastAsia" w:ascii="仿宋_GB2312" w:hAnsi="仿宋_GB2312" w:eastAsia="仿宋_GB2312" w:cs="仿宋_GB2312"/>
          <w:sz w:val="34"/>
        </w:rPr>
      </w:pPr>
      <w:r>
        <w:rPr>
          <w:rFonts w:hint="eastAsia" w:ascii="仿宋_GB2312" w:hAnsi="仿宋_GB2312" w:eastAsia="仿宋_GB2312" w:cs="仿宋_GB2312"/>
          <w:sz w:val="34"/>
          <w:lang w:val="en-US" w:eastAsia="zh-CN"/>
        </w:rPr>
        <w:t>2.抓好基层党建工作。一是抓牢党员干部及教职工的学习教育。通过邀请校外专家开展师德师风建设讲座、举办贯彻党的十九届六中全会精神专题网络培训班等形式抓好党员干部及教职工的思想政治教育。根据学习要求及时为全校教职工购买党的二十大系列书籍累计3696册。举办基层党务工作者履职能力专题网络培训班，采取分类培训的方式培训党务干部94人。举办入党积极分子培训班，共培训师生入党积极分子746人。二是加强党员队伍建设。2022年共发展党员227名，其中发展青年教师党员9名，学生党员218名，优化了党员队伍。开展了党内表彰活动，关心关爱党员，慰问在职困难党员7名，离退休困难党员老党员12名。2022年颁发两枚“光荣在党50年”纪念章。三是持续推进基层党组织标准化规范化建设。加强教师党支部“双带头人”建设，完成了基层党支部的换届选举工作。加强党务工作者队伍建设，选优配强基层党组织书记，配齐建强专职组织员队伍。建立健全基层联系点制度，制定印发2022年基层党建工作“三个清单”，压实党建工作责任。四是组织开展了2022年基层党建工作督查，督促规范“三会一课”、主题党日、组织生活会和民主评议党员等党内生活制度的落实。五是党员管理工作更加规范。及时做好党组织关系接转工作，严格规范党费收缴工作。按时高质量的做好党内统计工作，年度党内统计工作在全市范围获优秀等次。</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黑体" w:hAnsi="黑体" w:eastAsia="黑体" w:cs="黑体"/>
          <w:sz w:val="34"/>
        </w:rPr>
      </w:pPr>
      <w:r>
        <w:rPr>
          <w:rFonts w:hint="eastAsia" w:ascii="黑体" w:hAnsi="黑体" w:eastAsia="黑体" w:cs="黑体"/>
          <w:sz w:val="34"/>
        </w:rPr>
        <w:t>二、存在的问题</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仿宋_GB2312" w:hAnsi="仿宋_GB2312" w:eastAsia="仿宋_GB2312" w:cs="仿宋_GB2312"/>
          <w:sz w:val="34"/>
        </w:rPr>
      </w:pPr>
      <w:r>
        <w:rPr>
          <w:rFonts w:hint="eastAsia" w:ascii="楷体" w:hAnsi="楷体" w:eastAsia="楷体" w:cs="楷体"/>
          <w:b w:val="0"/>
          <w:bCs w:val="0"/>
          <w:sz w:val="34"/>
          <w:lang w:val="en-US" w:eastAsia="zh-CN"/>
        </w:rPr>
        <w:t>1.</w:t>
      </w:r>
      <w:r>
        <w:rPr>
          <w:rFonts w:hint="eastAsia" w:ascii="楷体" w:hAnsi="楷体" w:eastAsia="楷体" w:cs="楷体"/>
          <w:b w:val="0"/>
          <w:bCs w:val="0"/>
          <w:sz w:val="34"/>
        </w:rPr>
        <w:t>理论功底不高，运用理论指导实践不够。</w:t>
      </w:r>
      <w:r>
        <w:rPr>
          <w:rFonts w:hint="eastAsia" w:ascii="仿宋_GB2312" w:hAnsi="仿宋_GB2312" w:eastAsia="仿宋_GB2312" w:cs="仿宋_GB2312"/>
          <w:sz w:val="34"/>
          <w:lang w:val="en-US" w:eastAsia="zh-CN"/>
        </w:rPr>
        <w:t>一是</w:t>
      </w:r>
      <w:r>
        <w:rPr>
          <w:rFonts w:hint="eastAsia" w:ascii="仿宋_GB2312" w:hAnsi="仿宋_GB2312" w:eastAsia="仿宋_GB2312" w:cs="仿宋_GB2312"/>
          <w:sz w:val="34"/>
        </w:rPr>
        <w:t>学习的自觉性不高</w:t>
      </w:r>
      <w:r>
        <w:rPr>
          <w:rFonts w:hint="eastAsia" w:ascii="仿宋_GB2312" w:hAnsi="仿宋_GB2312" w:eastAsia="仿宋_GB2312" w:cs="仿宋_GB2312"/>
          <w:sz w:val="34"/>
          <w:lang w:eastAsia="zh-CN"/>
        </w:rPr>
        <w:t>，</w:t>
      </w:r>
      <w:r>
        <w:rPr>
          <w:rFonts w:hint="eastAsia" w:ascii="仿宋_GB2312" w:hAnsi="仿宋_GB2312" w:eastAsia="仿宋_GB2312" w:cs="仿宋_GB2312"/>
          <w:sz w:val="34"/>
        </w:rPr>
        <w:t>特别是当工作与学习发生矛盾时，往往认为学习是“软指标”，可以往后推一推，从而导致学习的自觉性不高，而且学习的系统性不强，学习效果不佳。</w:t>
      </w:r>
      <w:r>
        <w:rPr>
          <w:rFonts w:hint="eastAsia" w:ascii="仿宋_GB2312" w:hAnsi="仿宋_GB2312" w:eastAsia="仿宋_GB2312" w:cs="仿宋_GB2312"/>
          <w:sz w:val="34"/>
          <w:lang w:val="en-US" w:eastAsia="zh-CN"/>
        </w:rPr>
        <w:t>二是</w:t>
      </w:r>
      <w:r>
        <w:rPr>
          <w:rFonts w:hint="eastAsia" w:ascii="仿宋_GB2312" w:hAnsi="仿宋_GB2312" w:eastAsia="仿宋_GB2312" w:cs="仿宋_GB2312"/>
          <w:sz w:val="34"/>
        </w:rPr>
        <w:t>学习制度坚持的不好。客观上强调工作忙和事务性工作较多，缺乏持之以恒自觉学习政治理论的精神。三是学用结合的关系没有处理好。忽视了理论对实际工作的指导作用，对待理论学习，只满足于片面地引用个别原理，而不能有效地与实际工作紧密结合起来。</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仿宋_GB2312" w:hAnsi="仿宋_GB2312" w:eastAsia="仿宋_GB2312" w:cs="仿宋_GB2312"/>
          <w:sz w:val="34"/>
        </w:rPr>
      </w:pPr>
      <w:r>
        <w:rPr>
          <w:rFonts w:hint="eastAsia" w:ascii="楷体" w:hAnsi="楷体" w:eastAsia="楷体" w:cs="楷体"/>
          <w:sz w:val="34"/>
        </w:rPr>
        <w:t>2.积极应对新形势新挑战的勇气不足</w:t>
      </w:r>
      <w:r>
        <w:rPr>
          <w:rFonts w:hint="eastAsia" w:ascii="楷体" w:hAnsi="楷体" w:eastAsia="楷体" w:cs="楷体"/>
          <w:sz w:val="34"/>
          <w:lang w:eastAsia="zh-CN"/>
        </w:rPr>
        <w:t>。</w:t>
      </w:r>
      <w:r>
        <w:rPr>
          <w:rFonts w:hint="eastAsia" w:ascii="仿宋_GB2312" w:hAnsi="仿宋_GB2312" w:eastAsia="仿宋_GB2312" w:cs="仿宋_GB2312"/>
          <w:sz w:val="34"/>
        </w:rPr>
        <w:t>创造性开展工作的办法不多，缺乏创新思维和前瞻性研究，以改革创新精神推动工作的主动性不够。</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仿宋_GB2312" w:hAnsi="仿宋_GB2312" w:eastAsia="仿宋_GB2312" w:cs="仿宋_GB2312"/>
          <w:sz w:val="34"/>
        </w:rPr>
      </w:pPr>
      <w:r>
        <w:rPr>
          <w:rFonts w:hint="eastAsia" w:ascii="楷体" w:hAnsi="楷体" w:eastAsia="楷体" w:cs="楷体"/>
          <w:b w:val="0"/>
          <w:bCs w:val="0"/>
          <w:sz w:val="34"/>
        </w:rPr>
        <w:t>3.工作方式过于保守，工作力度不够有力</w:t>
      </w:r>
      <w:r>
        <w:rPr>
          <w:rFonts w:hint="eastAsia" w:ascii="楷体" w:hAnsi="楷体" w:eastAsia="楷体" w:cs="楷体"/>
          <w:b w:val="0"/>
          <w:bCs w:val="0"/>
          <w:sz w:val="34"/>
          <w:lang w:eastAsia="zh-CN"/>
        </w:rPr>
        <w:t>。</w:t>
      </w:r>
      <w:r>
        <w:rPr>
          <w:rFonts w:hint="eastAsia" w:ascii="仿宋_GB2312" w:hAnsi="仿宋_GB2312" w:eastAsia="仿宋_GB2312" w:cs="仿宋_GB2312"/>
          <w:sz w:val="34"/>
          <w:lang w:val="en-US" w:eastAsia="zh-CN"/>
        </w:rPr>
        <w:t>一是</w:t>
      </w:r>
      <w:r>
        <w:rPr>
          <w:rFonts w:hint="eastAsia" w:ascii="仿宋_GB2312" w:hAnsi="仿宋_GB2312" w:eastAsia="仿宋_GB2312" w:cs="仿宋_GB2312"/>
          <w:sz w:val="34"/>
        </w:rPr>
        <w:t>工作思路不够创新，在一些工作上考虑问题不深入。一是接到工作任务，有时首先想到的是怎样尽快完成，特别是任务多、压力大的时候更是如此，没有时刻以高标准严格要求自己。二是没有充分发挥主观能动性，</w:t>
      </w:r>
      <w:r>
        <w:rPr>
          <w:rFonts w:hint="eastAsia" w:ascii="仿宋_GB2312" w:hAnsi="仿宋_GB2312" w:eastAsia="仿宋_GB2312" w:cs="仿宋_GB2312"/>
          <w:sz w:val="34"/>
          <w:lang w:val="en-US" w:eastAsia="zh-CN"/>
        </w:rPr>
        <w:t>有时</w:t>
      </w:r>
      <w:r>
        <w:rPr>
          <w:rFonts w:hint="eastAsia" w:ascii="仿宋_GB2312" w:hAnsi="仿宋_GB2312" w:eastAsia="仿宋_GB2312" w:cs="仿宋_GB2312"/>
          <w:sz w:val="34"/>
        </w:rPr>
        <w:t>局限于上级布置什么做什么。三是对有关的政策研究不够，深入基层调查研究不够。</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黑体" w:hAnsi="黑体" w:eastAsia="黑体" w:cs="黑体"/>
          <w:sz w:val="34"/>
        </w:rPr>
      </w:pPr>
      <w:r>
        <w:rPr>
          <w:rFonts w:hint="eastAsia" w:ascii="黑体" w:hAnsi="黑体" w:eastAsia="黑体" w:cs="黑体"/>
          <w:sz w:val="34"/>
        </w:rPr>
        <w:t>三、下一步工作打算</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仿宋_GB2312" w:hAnsi="仿宋_GB2312" w:eastAsia="仿宋_GB2312" w:cs="仿宋_GB2312"/>
          <w:sz w:val="34"/>
        </w:rPr>
      </w:pPr>
      <w:r>
        <w:rPr>
          <w:rFonts w:hint="eastAsia" w:ascii="仿宋_GB2312" w:hAnsi="仿宋_GB2312" w:eastAsia="仿宋_GB2312" w:cs="仿宋_GB2312"/>
          <w:sz w:val="34"/>
        </w:rPr>
        <w:t>一年来，工作上取得了一些</w:t>
      </w:r>
      <w:r>
        <w:rPr>
          <w:rFonts w:hint="eastAsia" w:ascii="仿宋_GB2312" w:hAnsi="仿宋_GB2312" w:eastAsia="仿宋_GB2312" w:cs="仿宋_GB2312"/>
          <w:sz w:val="34"/>
        </w:rPr>
        <w:fldChar w:fldCharType="begin"/>
      </w:r>
      <w:r>
        <w:rPr>
          <w:rFonts w:hint="eastAsia" w:ascii="仿宋_GB2312" w:hAnsi="仿宋_GB2312" w:eastAsia="仿宋_GB2312" w:cs="仿宋_GB2312"/>
          <w:sz w:val="34"/>
        </w:rPr>
        <w:instrText xml:space="preserve"> HYPERLINK "http://home.5ykj.com/mnkc/" \t "_blank" </w:instrText>
      </w:r>
      <w:r>
        <w:rPr>
          <w:rFonts w:hint="eastAsia" w:ascii="仿宋_GB2312" w:hAnsi="仿宋_GB2312" w:eastAsia="仿宋_GB2312" w:cs="仿宋_GB2312"/>
          <w:sz w:val="34"/>
        </w:rPr>
        <w:fldChar w:fldCharType="separate"/>
      </w:r>
      <w:r>
        <w:rPr>
          <w:rFonts w:hint="eastAsia" w:ascii="仿宋_GB2312" w:hAnsi="仿宋_GB2312" w:eastAsia="仿宋_GB2312" w:cs="仿宋_GB2312"/>
          <w:sz w:val="34"/>
        </w:rPr>
        <w:t>成绩</w:t>
      </w:r>
      <w:r>
        <w:rPr>
          <w:rFonts w:hint="eastAsia" w:ascii="仿宋_GB2312" w:hAnsi="仿宋_GB2312" w:eastAsia="仿宋_GB2312" w:cs="仿宋_GB2312"/>
          <w:sz w:val="34"/>
        </w:rPr>
        <w:fldChar w:fldCharType="end"/>
      </w:r>
      <w:r>
        <w:rPr>
          <w:rFonts w:hint="eastAsia" w:ascii="仿宋_GB2312" w:hAnsi="仿宋_GB2312" w:eastAsia="仿宋_GB2312" w:cs="仿宋_GB2312"/>
          <w:sz w:val="34"/>
        </w:rPr>
        <w:t>，但创造性工作开展还不够。在今后的工作中我将更加努力工作，不断提高自己的管理能力和水平，立足岗位，尽职尽责地做好各项工作，不辜负领导和同志们对我的期望。</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仿宋_GB2312" w:hAnsi="仿宋_GB2312" w:eastAsia="仿宋_GB2312" w:cs="仿宋_GB2312"/>
          <w:sz w:val="34"/>
        </w:rPr>
      </w:pPr>
      <w:r>
        <w:rPr>
          <w:rFonts w:hint="eastAsia" w:ascii="楷体" w:hAnsi="楷体" w:eastAsia="楷体" w:cs="楷体"/>
          <w:sz w:val="34"/>
        </w:rPr>
        <w:t>1.</w:t>
      </w:r>
      <w:r>
        <w:rPr>
          <w:rFonts w:hint="eastAsia" w:ascii="楷体" w:hAnsi="楷体" w:eastAsia="楷体" w:cs="楷体"/>
          <w:sz w:val="34"/>
          <w:lang w:val="en-US" w:eastAsia="zh-CN"/>
        </w:rPr>
        <w:t>加强理论学习</w:t>
      </w:r>
      <w:r>
        <w:rPr>
          <w:rFonts w:hint="eastAsia" w:ascii="楷体" w:hAnsi="楷体" w:eastAsia="楷体" w:cs="楷体"/>
          <w:sz w:val="34"/>
        </w:rPr>
        <w:t>。</w:t>
      </w:r>
      <w:r>
        <w:rPr>
          <w:rFonts w:hint="eastAsia" w:ascii="仿宋_GB2312" w:hAnsi="仿宋_GB2312" w:eastAsia="仿宋_GB2312" w:cs="仿宋_GB2312"/>
          <w:sz w:val="34"/>
        </w:rPr>
        <w:t>深入学习贯彻习近平新时代中国特色社会主义思想和党的</w:t>
      </w:r>
      <w:r>
        <w:rPr>
          <w:rFonts w:hint="eastAsia" w:ascii="仿宋_GB2312" w:hAnsi="仿宋_GB2312" w:eastAsia="仿宋_GB2312" w:cs="仿宋_GB2312"/>
          <w:sz w:val="34"/>
          <w:lang w:val="en-US" w:eastAsia="zh-CN"/>
        </w:rPr>
        <w:t>二十大</w:t>
      </w:r>
      <w:r>
        <w:rPr>
          <w:rFonts w:hint="eastAsia" w:ascii="仿宋_GB2312" w:hAnsi="仿宋_GB2312" w:eastAsia="仿宋_GB2312" w:cs="仿宋_GB2312"/>
          <w:sz w:val="34"/>
        </w:rPr>
        <w:t>精神，深刻领会精神实质，掌握科学内涵，切实提高政治站位，把牢政治方向、站稳政治立场。</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仿宋_GB2312" w:hAnsi="仿宋_GB2312" w:eastAsia="仿宋_GB2312" w:cs="仿宋_GB2312"/>
          <w:sz w:val="34"/>
        </w:rPr>
      </w:pPr>
      <w:r>
        <w:rPr>
          <w:rFonts w:hint="eastAsia" w:ascii="楷体" w:hAnsi="楷体" w:eastAsia="楷体" w:cs="楷体"/>
          <w:sz w:val="34"/>
        </w:rPr>
        <w:t>2.</w:t>
      </w:r>
      <w:r>
        <w:rPr>
          <w:rFonts w:hint="eastAsia" w:ascii="楷体" w:hAnsi="楷体" w:eastAsia="楷体" w:cs="楷体"/>
          <w:sz w:val="34"/>
          <w:lang w:val="en-US" w:eastAsia="zh-CN"/>
        </w:rPr>
        <w:t>树牢宗旨意识</w:t>
      </w:r>
      <w:r>
        <w:rPr>
          <w:rFonts w:hint="eastAsia" w:ascii="楷体" w:hAnsi="楷体" w:eastAsia="楷体" w:cs="楷体"/>
          <w:sz w:val="34"/>
        </w:rPr>
        <w:t>。</w:t>
      </w:r>
      <w:r>
        <w:rPr>
          <w:rFonts w:hint="eastAsia" w:ascii="仿宋_GB2312" w:hAnsi="仿宋_GB2312" w:eastAsia="仿宋_GB2312" w:cs="仿宋_GB2312"/>
          <w:sz w:val="34"/>
        </w:rPr>
        <w:t>认真做好各项</w:t>
      </w:r>
      <w:r>
        <w:rPr>
          <w:rFonts w:hint="eastAsia" w:ascii="仿宋_GB2312" w:hAnsi="仿宋_GB2312" w:eastAsia="仿宋_GB2312" w:cs="仿宋_GB2312"/>
          <w:sz w:val="34"/>
          <w:lang w:val="en-US" w:eastAsia="zh-CN"/>
        </w:rPr>
        <w:t>组织人事</w:t>
      </w:r>
      <w:r>
        <w:rPr>
          <w:rFonts w:hint="eastAsia" w:ascii="仿宋_GB2312" w:hAnsi="仿宋_GB2312" w:eastAsia="仿宋_GB2312" w:cs="仿宋_GB2312"/>
          <w:sz w:val="34"/>
        </w:rPr>
        <w:t>工作，牢固树立全心全意为人民服务的思想，树立为党为人民无私奉献的精神，把个人的追求融入党的事业之中</w:t>
      </w:r>
      <w:r>
        <w:rPr>
          <w:rFonts w:hint="eastAsia" w:ascii="仿宋_GB2312" w:hAnsi="仿宋_GB2312" w:eastAsia="仿宋_GB2312" w:cs="仿宋_GB2312"/>
          <w:sz w:val="34"/>
          <w:lang w:eastAsia="zh-CN"/>
        </w:rPr>
        <w:t>，</w:t>
      </w:r>
      <w:r>
        <w:rPr>
          <w:rFonts w:hint="eastAsia" w:ascii="仿宋_GB2312" w:hAnsi="仿宋_GB2312" w:eastAsia="仿宋_GB2312" w:cs="仿宋_GB2312"/>
          <w:sz w:val="34"/>
        </w:rPr>
        <w:t>谦虚谨慎，热忱助人，奋发进取。</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仿宋_GB2312" w:hAnsi="仿宋_GB2312" w:eastAsia="仿宋_GB2312" w:cs="仿宋_GB2312"/>
          <w:sz w:val="34"/>
        </w:rPr>
      </w:pPr>
      <w:r>
        <w:rPr>
          <w:rFonts w:hint="eastAsia" w:ascii="楷体" w:hAnsi="楷体" w:eastAsia="楷体" w:cs="楷体"/>
          <w:sz w:val="34"/>
        </w:rPr>
        <w:t>3.夯实工作作风。</w:t>
      </w:r>
      <w:r>
        <w:rPr>
          <w:rFonts w:hint="eastAsia" w:ascii="仿宋_GB2312" w:hAnsi="仿宋_GB2312" w:eastAsia="仿宋_GB2312" w:cs="仿宋_GB2312"/>
          <w:sz w:val="34"/>
        </w:rPr>
        <w:t>进一步务实创新，增强工作实效。坚持解放思想、实事求是、与时俱进，在科学理论的指导下，通过实现学习方式、工作理念、工作手段和工作机制的创新，最终达到工作成效的不断提高。不断增强群众观念，坚持群众路线，在服务大局上下功夫，在工作作风上，深入基层，把</w:t>
      </w:r>
      <w:r>
        <w:rPr>
          <w:rFonts w:hint="eastAsia" w:ascii="仿宋_GB2312" w:hAnsi="仿宋_GB2312" w:eastAsia="仿宋_GB2312" w:cs="仿宋_GB2312"/>
          <w:sz w:val="34"/>
          <w:lang w:val="en-US" w:eastAsia="zh-CN"/>
        </w:rPr>
        <w:t>师生</w:t>
      </w:r>
      <w:r>
        <w:rPr>
          <w:rFonts w:hint="eastAsia" w:ascii="仿宋_GB2312" w:hAnsi="仿宋_GB2312" w:eastAsia="仿宋_GB2312" w:cs="仿宋_GB2312"/>
          <w:sz w:val="34"/>
        </w:rPr>
        <w:t>满意作为第一标准，脚踏实地地投入到工作中去，努力提高工作能力和服务水平。</w:t>
      </w:r>
      <w:bookmarkStart w:id="0" w:name="_GoBack"/>
      <w:bookmarkEnd w:id="0"/>
    </w:p>
    <w:sectPr>
      <w:footerReference r:id="rId3" w:type="default"/>
      <w:pgSz w:w="11906" w:h="16838"/>
      <w:pgMar w:top="1417" w:right="1417" w:bottom="1417"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80894866"/>
      <w:docPartObj>
        <w:docPartGallery w:val="autotext"/>
      </w:docPartObj>
    </w:sdtPr>
    <w:sdtContent>
      <w:p>
        <w:pPr>
          <w:pStyle w:val="4"/>
          <w:jc w:val="center"/>
        </w:pPr>
        <w:r>
          <w:fldChar w:fldCharType="begin"/>
        </w:r>
        <w:r>
          <w:instrText xml:space="preserve">PAGE   \* MERGEFORMAT</w:instrText>
        </w:r>
        <w:r>
          <w:fldChar w:fldCharType="separate"/>
        </w:r>
        <w:r>
          <w:rPr>
            <w:lang w:val="zh-CN"/>
          </w:rPr>
          <w:t>3</w:t>
        </w:r>
        <w: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RhMjExY2ZlYmE1ZjFkMGJmMWIxYjY1Mzg3OTNhMmIifQ=="/>
  </w:docVars>
  <w:rsids>
    <w:rsidRoot w:val="009863F6"/>
    <w:rsid w:val="00025426"/>
    <w:rsid w:val="00045F3F"/>
    <w:rsid w:val="00060256"/>
    <w:rsid w:val="000709AD"/>
    <w:rsid w:val="000761F9"/>
    <w:rsid w:val="000C15ED"/>
    <w:rsid w:val="000E1F0F"/>
    <w:rsid w:val="001A1D6B"/>
    <w:rsid w:val="0021239F"/>
    <w:rsid w:val="00245279"/>
    <w:rsid w:val="002E6375"/>
    <w:rsid w:val="00310F82"/>
    <w:rsid w:val="0033141D"/>
    <w:rsid w:val="00367BA5"/>
    <w:rsid w:val="00381C24"/>
    <w:rsid w:val="00382690"/>
    <w:rsid w:val="003E335F"/>
    <w:rsid w:val="00456EC6"/>
    <w:rsid w:val="004C24CE"/>
    <w:rsid w:val="00531F1C"/>
    <w:rsid w:val="00572B04"/>
    <w:rsid w:val="00586035"/>
    <w:rsid w:val="005C6A9F"/>
    <w:rsid w:val="00601602"/>
    <w:rsid w:val="00642DA5"/>
    <w:rsid w:val="006F2ED3"/>
    <w:rsid w:val="00912F74"/>
    <w:rsid w:val="009163A2"/>
    <w:rsid w:val="00975DA4"/>
    <w:rsid w:val="009863F6"/>
    <w:rsid w:val="00992BA2"/>
    <w:rsid w:val="009A3F5F"/>
    <w:rsid w:val="009B1318"/>
    <w:rsid w:val="009F3270"/>
    <w:rsid w:val="00A26B5B"/>
    <w:rsid w:val="00B6506C"/>
    <w:rsid w:val="00BD3A1F"/>
    <w:rsid w:val="00C1343E"/>
    <w:rsid w:val="00C34B46"/>
    <w:rsid w:val="00D92028"/>
    <w:rsid w:val="00E37361"/>
    <w:rsid w:val="00EB6ACC"/>
    <w:rsid w:val="00EE0C48"/>
    <w:rsid w:val="01E47825"/>
    <w:rsid w:val="03247277"/>
    <w:rsid w:val="03F94810"/>
    <w:rsid w:val="0A4301AE"/>
    <w:rsid w:val="10D3604C"/>
    <w:rsid w:val="1A1A3C2D"/>
    <w:rsid w:val="1D305121"/>
    <w:rsid w:val="1E213D04"/>
    <w:rsid w:val="24701082"/>
    <w:rsid w:val="2A4C32F6"/>
    <w:rsid w:val="2F061EE9"/>
    <w:rsid w:val="32525E07"/>
    <w:rsid w:val="32D3237F"/>
    <w:rsid w:val="33706A57"/>
    <w:rsid w:val="3B9D4C98"/>
    <w:rsid w:val="3F4A2247"/>
    <w:rsid w:val="3F5D09BE"/>
    <w:rsid w:val="40701D47"/>
    <w:rsid w:val="51840FBC"/>
    <w:rsid w:val="52360563"/>
    <w:rsid w:val="55095BB2"/>
    <w:rsid w:val="5C852769"/>
    <w:rsid w:val="676743D1"/>
    <w:rsid w:val="67ED7660"/>
    <w:rsid w:val="6B4C5CA1"/>
    <w:rsid w:val="6C1C37D4"/>
    <w:rsid w:val="6EEB6E74"/>
    <w:rsid w:val="700B5274"/>
    <w:rsid w:val="75472944"/>
    <w:rsid w:val="75BD47F5"/>
    <w:rsid w:val="7D3C0E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Indent 2"/>
    <w:basedOn w:val="1"/>
    <w:link w:val="9"/>
    <w:qFormat/>
    <w:uiPriority w:val="99"/>
    <w:pPr>
      <w:spacing w:after="120" w:line="480" w:lineRule="auto"/>
      <w:ind w:left="420" w:leftChars="200"/>
    </w:pPr>
    <w:rPr>
      <w:rFonts w:ascii="Times New Roman" w:hAnsi="Times New Roman" w:eastAsia="宋体" w:cs="Times New Roman"/>
      <w:szCs w:val="21"/>
    </w:rPr>
  </w:style>
  <w:style w:type="paragraph" w:styleId="4">
    <w:name w:val="footer"/>
    <w:basedOn w:val="1"/>
    <w:link w:val="8"/>
    <w:unhideWhenUsed/>
    <w:qFormat/>
    <w:uiPriority w:val="99"/>
    <w:pPr>
      <w:tabs>
        <w:tab w:val="center" w:pos="4153"/>
        <w:tab w:val="right" w:pos="8306"/>
      </w:tabs>
      <w:snapToGrid w:val="0"/>
      <w:jc w:val="left"/>
    </w:pPr>
    <w:rPr>
      <w:sz w:val="18"/>
      <w:szCs w:val="18"/>
    </w:rPr>
  </w:style>
  <w:style w:type="paragraph" w:styleId="5">
    <w:name w:val="Title"/>
    <w:basedOn w:val="1"/>
    <w:qFormat/>
    <w:uiPriority w:val="0"/>
    <w:pPr>
      <w:spacing w:before="240" w:after="60"/>
      <w:jc w:val="center"/>
      <w:outlineLvl w:val="0"/>
    </w:pPr>
    <w:rPr>
      <w:rFonts w:ascii="Arial" w:hAnsi="Arial" w:eastAsia="宋体" w:cs="Arial"/>
      <w:b/>
      <w:bCs/>
      <w:sz w:val="32"/>
      <w:szCs w:val="32"/>
    </w:rPr>
  </w:style>
  <w:style w:type="character" w:customStyle="1" w:styleId="8">
    <w:name w:val="页脚 字符"/>
    <w:basedOn w:val="7"/>
    <w:link w:val="4"/>
    <w:uiPriority w:val="99"/>
    <w:rPr>
      <w:sz w:val="18"/>
      <w:szCs w:val="18"/>
    </w:rPr>
  </w:style>
  <w:style w:type="character" w:customStyle="1" w:styleId="9">
    <w:name w:val="正文文本缩进 2 字符"/>
    <w:basedOn w:val="7"/>
    <w:link w:val="3"/>
    <w:qFormat/>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2206</Words>
  <Characters>2246</Characters>
  <Lines>13</Lines>
  <Paragraphs>3</Paragraphs>
  <TotalTime>36</TotalTime>
  <ScaleCrop>false</ScaleCrop>
  <LinksUpToDate>false</LinksUpToDate>
  <CharactersWithSpaces>12573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2022-03-15T13:51:00Z</dcterms:created>
  <dc:creator>Dell</dc:creator>
  <cp:lastModifiedBy>高晓宁</cp:lastModifiedBy>
  <dcterms:modified xsi:type="dcterms:W3CDTF">2023-03-13T10:03:12Z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42CF0E11135C4BDAB1E1BFFF5AC1A963</vt:lpwstr>
  </property>
</Properties>
</file>